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68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  <w:gridCol w:w="1701"/>
        <w:gridCol w:w="1560"/>
        <w:gridCol w:w="1559"/>
      </w:tblGrid>
      <w:tr w:rsidR="00A76DC7" w:rsidRPr="008C2F31" w:rsidTr="00A76DC7">
        <w:trPr>
          <w:trHeight w:val="278"/>
        </w:trPr>
        <w:tc>
          <w:tcPr>
            <w:tcW w:w="4503" w:type="dxa"/>
            <w:vMerge w:val="restart"/>
            <w:shd w:val="clear" w:color="auto" w:fill="auto"/>
          </w:tcPr>
          <w:p w:rsidR="00A76DC7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</w:p>
          <w:p w:rsidR="00A76DC7" w:rsidRPr="008C2F31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  <w:r w:rsidRPr="008C2F31">
              <w:rPr>
                <w:bCs/>
                <w:iCs/>
                <w:sz w:val="24"/>
              </w:rPr>
              <w:t>Žiadateľ</w:t>
            </w:r>
          </w:p>
        </w:tc>
        <w:tc>
          <w:tcPr>
            <w:tcW w:w="4677" w:type="dxa"/>
            <w:vMerge w:val="restart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</w:p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b w:val="0"/>
                <w:bCs/>
                <w:iCs/>
                <w:sz w:val="22"/>
                <w:szCs w:val="22"/>
              </w:rPr>
              <w:t>Názov projektu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 w:rsidRPr="008C2F31">
              <w:rPr>
                <w:bCs/>
                <w:iCs/>
                <w:sz w:val="24"/>
              </w:rPr>
              <w:t>Náklady</w:t>
            </w:r>
          </w:p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 w:rsidRPr="008C2F31">
              <w:rPr>
                <w:bCs/>
                <w:iCs/>
                <w:sz w:val="24"/>
              </w:rPr>
              <w:t>celkom</w:t>
            </w:r>
          </w:p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 w:rsidRPr="008C2F31">
              <w:rPr>
                <w:bCs/>
                <w:iCs/>
                <w:sz w:val="24"/>
              </w:rPr>
              <w:t>100%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Z</w:t>
            </w:r>
            <w:r w:rsidRPr="008C2F31">
              <w:rPr>
                <w:bCs/>
                <w:iCs/>
                <w:sz w:val="24"/>
              </w:rPr>
              <w:t xml:space="preserve"> toho:</w:t>
            </w:r>
          </w:p>
        </w:tc>
      </w:tr>
      <w:tr w:rsidR="00A76DC7" w:rsidRPr="008C2F31" w:rsidTr="00A76DC7">
        <w:trPr>
          <w:trHeight w:val="277"/>
        </w:trPr>
        <w:tc>
          <w:tcPr>
            <w:tcW w:w="4503" w:type="dxa"/>
            <w:vMerge/>
            <w:shd w:val="clear" w:color="auto" w:fill="auto"/>
          </w:tcPr>
          <w:p w:rsidR="00A76DC7" w:rsidRPr="008C2F31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4677" w:type="dxa"/>
            <w:vMerge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Dotácia - </w:t>
            </w:r>
            <w:r w:rsidRPr="008C2F31">
              <w:rPr>
                <w:bCs/>
                <w:iCs/>
                <w:sz w:val="24"/>
              </w:rPr>
              <w:t>ŠR</w:t>
            </w:r>
          </w:p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  <w:r w:rsidRPr="008C2F31">
              <w:rPr>
                <w:bCs/>
                <w:iCs/>
                <w:sz w:val="24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A76DC7" w:rsidRPr="008C2F31" w:rsidRDefault="00A76DC7" w:rsidP="00A76DC7">
            <w:pPr>
              <w:pStyle w:val="Nzov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V</w:t>
            </w:r>
            <w:r w:rsidRPr="008C2F31">
              <w:rPr>
                <w:bCs/>
                <w:iCs/>
                <w:sz w:val="24"/>
              </w:rPr>
              <w:t xml:space="preserve">lastné zdroje </w:t>
            </w:r>
            <w:r>
              <w:rPr>
                <w:bCs/>
                <w:iCs/>
                <w:sz w:val="24"/>
              </w:rPr>
              <w:t>3</w:t>
            </w:r>
            <w:r w:rsidRPr="008C2F31">
              <w:rPr>
                <w:bCs/>
                <w:iCs/>
                <w:sz w:val="24"/>
              </w:rPr>
              <w:t>0 %</w:t>
            </w:r>
          </w:p>
        </w:tc>
      </w:tr>
      <w:tr w:rsidR="00A76DC7" w:rsidRPr="008C2F31" w:rsidTr="00A76DC7">
        <w:tc>
          <w:tcPr>
            <w:tcW w:w="4503" w:type="dxa"/>
            <w:shd w:val="clear" w:color="auto" w:fill="auto"/>
          </w:tcPr>
          <w:p w:rsidR="00A76DC7" w:rsidRDefault="00A76DC7" w:rsidP="00A76DC7">
            <w:r w:rsidRPr="007E510B">
              <w:t xml:space="preserve">1. Slovenský strojárenský </w:t>
            </w:r>
            <w:proofErr w:type="spellStart"/>
            <w:r w:rsidRPr="007E510B">
              <w:t>klaster</w:t>
            </w:r>
            <w:proofErr w:type="spellEnd"/>
            <w:r w:rsidRPr="007E510B">
              <w:t>,</w:t>
            </w:r>
          </w:p>
          <w:p w:rsidR="00A76DC7" w:rsidRPr="007E510B" w:rsidRDefault="00A76DC7" w:rsidP="001F20CD">
            <w:pPr>
              <w:rPr>
                <w:bCs/>
                <w:iCs/>
              </w:rPr>
            </w:pPr>
            <w:r w:rsidRPr="007E510B">
              <w:t xml:space="preserve"> Areál PPS č. 586, 962 12 Detva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rStyle w:val="FontStyle67"/>
                <w:b w:val="0"/>
              </w:rPr>
              <w:t xml:space="preserve">Pokročilé riadenie firemnej výkonnosti – podpora </w:t>
            </w:r>
            <w:proofErr w:type="spellStart"/>
            <w:r w:rsidRPr="00A76DC7">
              <w:rPr>
                <w:rStyle w:val="FontStyle67"/>
                <w:b w:val="0"/>
              </w:rPr>
              <w:t>konkurecieschopnosti</w:t>
            </w:r>
            <w:proofErr w:type="spellEnd"/>
            <w:r w:rsidRPr="00A76DC7">
              <w:rPr>
                <w:rStyle w:val="FontStyle67"/>
                <w:b w:val="0"/>
              </w:rPr>
              <w:t xml:space="preserve"> strojárskych firiem.  </w:t>
            </w: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23 730,00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16 611,00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7 119,00</w:t>
            </w:r>
          </w:p>
        </w:tc>
      </w:tr>
      <w:tr w:rsidR="00A76DC7" w:rsidRPr="008C2F31" w:rsidTr="00A76DC7">
        <w:tc>
          <w:tcPr>
            <w:tcW w:w="4503" w:type="dxa"/>
            <w:shd w:val="clear" w:color="auto" w:fill="auto"/>
          </w:tcPr>
          <w:p w:rsidR="00A76DC7" w:rsidRDefault="00A76DC7" w:rsidP="00A76DC7">
            <w:pPr>
              <w:pStyle w:val="Nzov"/>
              <w:jc w:val="left"/>
              <w:rPr>
                <w:b w:val="0"/>
                <w:sz w:val="24"/>
              </w:rPr>
            </w:pPr>
            <w:proofErr w:type="spellStart"/>
            <w:r w:rsidRPr="007E510B">
              <w:rPr>
                <w:b w:val="0"/>
                <w:sz w:val="24"/>
              </w:rPr>
              <w:t>Klaster</w:t>
            </w:r>
            <w:proofErr w:type="spellEnd"/>
            <w:r w:rsidRPr="007E510B">
              <w:rPr>
                <w:b w:val="0"/>
                <w:sz w:val="24"/>
              </w:rPr>
              <w:t xml:space="preserve"> AT+R z p. o.,</w:t>
            </w:r>
          </w:p>
          <w:p w:rsidR="00A76DC7" w:rsidRPr="007E510B" w:rsidRDefault="00A76DC7" w:rsidP="00A76DC7">
            <w:pPr>
              <w:pStyle w:val="Nzov"/>
              <w:jc w:val="left"/>
              <w:rPr>
                <w:b w:val="0"/>
                <w:bCs/>
                <w:iCs/>
                <w:sz w:val="24"/>
              </w:rPr>
            </w:pPr>
            <w:r w:rsidRPr="007E510B">
              <w:rPr>
                <w:b w:val="0"/>
                <w:sz w:val="24"/>
              </w:rPr>
              <w:t>Južná trieda 95, P.O.BOX  B45, 040 01 Košice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b w:val="0"/>
                <w:sz w:val="22"/>
                <w:szCs w:val="22"/>
              </w:rPr>
              <w:t xml:space="preserve">Podpora zvýšenia inovácií členov </w:t>
            </w:r>
            <w:proofErr w:type="spellStart"/>
            <w:r w:rsidRPr="00A76DC7">
              <w:rPr>
                <w:b w:val="0"/>
                <w:sz w:val="22"/>
                <w:szCs w:val="22"/>
              </w:rPr>
              <w:t>Klastra</w:t>
            </w:r>
            <w:proofErr w:type="spellEnd"/>
            <w:r w:rsidRPr="00A76DC7">
              <w:rPr>
                <w:b w:val="0"/>
                <w:sz w:val="22"/>
                <w:szCs w:val="22"/>
              </w:rPr>
              <w:t xml:space="preserve"> AT+R v</w:t>
            </w:r>
            <w:r>
              <w:rPr>
                <w:b w:val="0"/>
                <w:sz w:val="22"/>
                <w:szCs w:val="22"/>
              </w:rPr>
              <w:t> </w:t>
            </w:r>
            <w:proofErr w:type="spellStart"/>
            <w:r w:rsidRPr="00A76DC7">
              <w:rPr>
                <w:b w:val="0"/>
                <w:sz w:val="22"/>
                <w:szCs w:val="22"/>
              </w:rPr>
              <w:t>high-tech</w:t>
            </w:r>
            <w:proofErr w:type="spellEnd"/>
            <w:r w:rsidRPr="00A76DC7">
              <w:rPr>
                <w:b w:val="0"/>
                <w:sz w:val="22"/>
                <w:szCs w:val="22"/>
              </w:rPr>
              <w:t xml:space="preserve"> oboroch formou spoločných akčných plánov v inováciách a tréningových aktivitách</w:t>
            </w: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30 700,00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20 000,00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10 700,00</w:t>
            </w:r>
          </w:p>
        </w:tc>
      </w:tr>
      <w:tr w:rsidR="00A76DC7" w:rsidRPr="008C2F31" w:rsidTr="00A76DC7">
        <w:tc>
          <w:tcPr>
            <w:tcW w:w="4503" w:type="dxa"/>
            <w:shd w:val="clear" w:color="auto" w:fill="auto"/>
          </w:tcPr>
          <w:p w:rsidR="00A76DC7" w:rsidRPr="007E510B" w:rsidRDefault="00A76DC7" w:rsidP="00A76DC7">
            <w:pPr>
              <w:pStyle w:val="Nzov"/>
              <w:jc w:val="left"/>
              <w:rPr>
                <w:b w:val="0"/>
                <w:bCs/>
                <w:iCs/>
                <w:sz w:val="24"/>
              </w:rPr>
            </w:pPr>
            <w:r w:rsidRPr="007E510B">
              <w:rPr>
                <w:b w:val="0"/>
                <w:sz w:val="24"/>
              </w:rPr>
              <w:t xml:space="preserve">Elektrotechnický </w:t>
            </w:r>
            <w:proofErr w:type="spellStart"/>
            <w:r w:rsidRPr="007E510B">
              <w:rPr>
                <w:b w:val="0"/>
                <w:sz w:val="24"/>
              </w:rPr>
              <w:t>klaster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r w:rsidRPr="007E510B">
              <w:rPr>
                <w:b w:val="0"/>
                <w:sz w:val="24"/>
              </w:rPr>
              <w:t xml:space="preserve">- Západné </w:t>
            </w:r>
            <w:proofErr w:type="spellStart"/>
            <w:r w:rsidRPr="007E510B">
              <w:rPr>
                <w:b w:val="0"/>
                <w:sz w:val="24"/>
              </w:rPr>
              <w:t>Slovensko,Sibírska</w:t>
            </w:r>
            <w:proofErr w:type="spellEnd"/>
            <w:r w:rsidRPr="007E510B">
              <w:rPr>
                <w:b w:val="0"/>
                <w:sz w:val="24"/>
              </w:rPr>
              <w:t xml:space="preserve"> 1, 917 01 Trnava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ormlnywebov"/>
              <w:spacing w:before="0" w:beforeAutospacing="0" w:after="0" w:afterAutospacing="0"/>
              <w:rPr>
                <w:rFonts w:ascii="Times New Roman" w:cs="Times New Roman"/>
                <w:sz w:val="22"/>
                <w:szCs w:val="22"/>
              </w:rPr>
            </w:pPr>
            <w:r w:rsidRPr="00A76DC7">
              <w:rPr>
                <w:rFonts w:ascii="Times New Roman" w:cs="Times New Roman"/>
                <w:sz w:val="22"/>
                <w:szCs w:val="22"/>
              </w:rPr>
              <w:t xml:space="preserve">Elektrotechnický </w:t>
            </w:r>
            <w:proofErr w:type="spellStart"/>
            <w:r w:rsidRPr="00A76DC7">
              <w:rPr>
                <w:rFonts w:ascii="Times New Roman" w:cs="Times New Roman"/>
                <w:sz w:val="22"/>
                <w:szCs w:val="22"/>
              </w:rPr>
              <w:t>klaster</w:t>
            </w:r>
            <w:proofErr w:type="spellEnd"/>
            <w:r w:rsidRPr="00A76DC7">
              <w:rPr>
                <w:rFonts w:ascii="Times New Roman" w:cs="Times New Roman"/>
                <w:sz w:val="22"/>
                <w:szCs w:val="22"/>
              </w:rPr>
              <w:t xml:space="preserve"> – upgrade 14</w:t>
            </w:r>
          </w:p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25 650,00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17 955,00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7 695,00</w:t>
            </w:r>
          </w:p>
        </w:tc>
      </w:tr>
      <w:tr w:rsidR="00A76DC7" w:rsidRPr="008C2F31" w:rsidTr="00A76DC7">
        <w:tc>
          <w:tcPr>
            <w:tcW w:w="4503" w:type="dxa"/>
            <w:shd w:val="clear" w:color="auto" w:fill="auto"/>
          </w:tcPr>
          <w:p w:rsidR="00A76DC7" w:rsidRDefault="00A76DC7" w:rsidP="00A76DC7">
            <w:pPr>
              <w:pStyle w:val="Nzov"/>
              <w:jc w:val="left"/>
              <w:rPr>
                <w:b w:val="0"/>
                <w:sz w:val="24"/>
              </w:rPr>
            </w:pPr>
            <w:r w:rsidRPr="007E510B">
              <w:rPr>
                <w:b w:val="0"/>
                <w:sz w:val="24"/>
              </w:rPr>
              <w:t xml:space="preserve">Národný energetický </w:t>
            </w:r>
            <w:proofErr w:type="spellStart"/>
            <w:r w:rsidRPr="007E510B">
              <w:rPr>
                <w:b w:val="0"/>
                <w:sz w:val="24"/>
              </w:rPr>
              <w:t>klaster</w:t>
            </w:r>
            <w:proofErr w:type="spellEnd"/>
            <w:r w:rsidRPr="007E510B">
              <w:rPr>
                <w:b w:val="0"/>
                <w:sz w:val="24"/>
              </w:rPr>
              <w:t xml:space="preserve"> NEK,</w:t>
            </w:r>
          </w:p>
          <w:p w:rsidR="00A76DC7" w:rsidRPr="007E510B" w:rsidRDefault="00A76DC7" w:rsidP="00A76DC7">
            <w:pPr>
              <w:pStyle w:val="Nzov"/>
              <w:jc w:val="left"/>
              <w:rPr>
                <w:b w:val="0"/>
                <w:bCs/>
                <w:iCs/>
                <w:sz w:val="24"/>
              </w:rPr>
            </w:pPr>
            <w:r w:rsidRPr="007E510B">
              <w:rPr>
                <w:b w:val="0"/>
                <w:sz w:val="24"/>
              </w:rPr>
              <w:t>Záhradnícka 72, 824 12 Bratislava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rStyle w:val="FontStyle67"/>
                <w:b w:val="0"/>
              </w:rPr>
              <w:t>Vzdelávanie podnikateľskej verejnosti pre tvorbu inovatívnych ekologických a  energetických investícií v priemysle</w:t>
            </w: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28 550,00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19 985,00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8 565,00</w:t>
            </w:r>
          </w:p>
        </w:tc>
      </w:tr>
      <w:tr w:rsidR="00A76DC7" w:rsidRPr="008C2F31" w:rsidTr="00A76DC7">
        <w:tc>
          <w:tcPr>
            <w:tcW w:w="4503" w:type="dxa"/>
            <w:shd w:val="clear" w:color="auto" w:fill="auto"/>
          </w:tcPr>
          <w:p w:rsid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4"/>
              </w:rPr>
            </w:pPr>
            <w:r w:rsidRPr="007E510B">
              <w:rPr>
                <w:b w:val="0"/>
                <w:bCs/>
                <w:iCs/>
                <w:sz w:val="24"/>
              </w:rPr>
              <w:t>Z @</w:t>
            </w:r>
            <w:proofErr w:type="spellStart"/>
            <w:r w:rsidRPr="007E510B">
              <w:rPr>
                <w:b w:val="0"/>
                <w:bCs/>
                <w:iCs/>
                <w:sz w:val="24"/>
              </w:rPr>
              <w:t>ict</w:t>
            </w:r>
            <w:proofErr w:type="spellEnd"/>
            <w:r w:rsidRPr="007E510B">
              <w:rPr>
                <w:b w:val="0"/>
                <w:bCs/>
                <w:iCs/>
                <w:sz w:val="24"/>
              </w:rPr>
              <w:t>,</w:t>
            </w:r>
          </w:p>
          <w:p w:rsidR="00A76DC7" w:rsidRPr="007E510B" w:rsidRDefault="00A76DC7" w:rsidP="00A76DC7">
            <w:pPr>
              <w:pStyle w:val="Nzov"/>
              <w:jc w:val="left"/>
              <w:rPr>
                <w:b w:val="0"/>
                <w:bCs/>
                <w:iCs/>
                <w:sz w:val="24"/>
              </w:rPr>
            </w:pPr>
            <w:r w:rsidRPr="007E510B">
              <w:rPr>
                <w:b w:val="0"/>
                <w:sz w:val="24"/>
              </w:rPr>
              <w:t>Komenského 48, 011 09 Žilina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rStyle w:val="FontStyle67"/>
                <w:b w:val="0"/>
              </w:rPr>
              <w:t xml:space="preserve">Zvyšovanie inovačnej kapacity </w:t>
            </w:r>
            <w:proofErr w:type="spellStart"/>
            <w:r w:rsidRPr="00A76DC7">
              <w:rPr>
                <w:rStyle w:val="FontStyle67"/>
                <w:b w:val="0"/>
              </w:rPr>
              <w:t>klastra</w:t>
            </w:r>
            <w:proofErr w:type="spellEnd"/>
            <w:r w:rsidRPr="00A76DC7">
              <w:rPr>
                <w:rStyle w:val="FontStyle67"/>
                <w:b w:val="0"/>
              </w:rPr>
              <w:t xml:space="preserve"> </w:t>
            </w:r>
            <w:proofErr w:type="spellStart"/>
            <w:r w:rsidRPr="00A76DC7">
              <w:rPr>
                <w:rStyle w:val="FontStyle67"/>
                <w:b w:val="0"/>
              </w:rPr>
              <w:t>Z@ict</w:t>
            </w:r>
            <w:proofErr w:type="spellEnd"/>
            <w:r w:rsidRPr="00A76DC7">
              <w:rPr>
                <w:rStyle w:val="FontStyle67"/>
                <w:b w:val="0"/>
              </w:rPr>
              <w:t xml:space="preserve"> prostredníctvom prezentácie, vyhľadávania a rozvoja personálnych zdrojov </w:t>
            </w:r>
            <w:proofErr w:type="spellStart"/>
            <w:r w:rsidRPr="00A76DC7">
              <w:rPr>
                <w:rStyle w:val="FontStyle67"/>
                <w:b w:val="0"/>
              </w:rPr>
              <w:t>klastra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28 000,00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19 600,00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8 400,00</w:t>
            </w:r>
          </w:p>
        </w:tc>
      </w:tr>
      <w:tr w:rsidR="00A76DC7" w:rsidRPr="008C2F31" w:rsidTr="00A76DC7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A76DC7" w:rsidRDefault="00A76DC7" w:rsidP="00A76DC7">
            <w:r w:rsidRPr="007E510B">
              <w:t xml:space="preserve">Slovenský plastikársky </w:t>
            </w:r>
            <w:proofErr w:type="spellStart"/>
            <w:r w:rsidRPr="007E510B">
              <w:t>klaster</w:t>
            </w:r>
            <w:proofErr w:type="spellEnd"/>
            <w:r w:rsidRPr="007E510B">
              <w:t xml:space="preserve">, </w:t>
            </w:r>
          </w:p>
          <w:p w:rsidR="00A76DC7" w:rsidRPr="007E510B" w:rsidRDefault="00A76DC7" w:rsidP="00A76DC7">
            <w:pPr>
              <w:rPr>
                <w:bCs/>
                <w:iCs/>
              </w:rPr>
            </w:pPr>
            <w:proofErr w:type="spellStart"/>
            <w:r w:rsidRPr="007E510B">
              <w:t>Vašinová</w:t>
            </w:r>
            <w:proofErr w:type="spellEnd"/>
            <w:r w:rsidRPr="007E510B">
              <w:t xml:space="preserve"> 6, 949  01 Nitra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b w:val="0"/>
                <w:sz w:val="22"/>
                <w:szCs w:val="22"/>
              </w:rPr>
              <w:t xml:space="preserve">Zvýšenie konkurencieschopnosti členov </w:t>
            </w:r>
            <w:proofErr w:type="spellStart"/>
            <w:r w:rsidRPr="00A76DC7">
              <w:rPr>
                <w:b w:val="0"/>
                <w:sz w:val="22"/>
                <w:szCs w:val="22"/>
              </w:rPr>
              <w:t>Sloven</w:t>
            </w:r>
            <w:r w:rsidR="002B7AA8">
              <w:rPr>
                <w:b w:val="0"/>
                <w:sz w:val="22"/>
                <w:szCs w:val="22"/>
              </w:rPr>
              <w:t>-</w:t>
            </w:r>
            <w:r w:rsidRPr="00A76DC7">
              <w:rPr>
                <w:b w:val="0"/>
                <w:sz w:val="22"/>
                <w:szCs w:val="22"/>
              </w:rPr>
              <w:t>ského</w:t>
            </w:r>
            <w:proofErr w:type="spellEnd"/>
            <w:r w:rsidRPr="00A76DC7">
              <w:rPr>
                <w:b w:val="0"/>
                <w:sz w:val="22"/>
                <w:szCs w:val="22"/>
              </w:rPr>
              <w:t xml:space="preserve"> plastikárskeho </w:t>
            </w:r>
            <w:proofErr w:type="spellStart"/>
            <w:r w:rsidRPr="00A76DC7">
              <w:rPr>
                <w:b w:val="0"/>
                <w:sz w:val="22"/>
                <w:szCs w:val="22"/>
              </w:rPr>
              <w:t>klastra</w:t>
            </w:r>
            <w:proofErr w:type="spellEnd"/>
            <w:r w:rsidRPr="00A76DC7">
              <w:rPr>
                <w:b w:val="0"/>
                <w:sz w:val="22"/>
                <w:szCs w:val="22"/>
              </w:rPr>
              <w:t xml:space="preserve"> prostredníctvom spoločnej stratégie a vzdelávania „</w:t>
            </w:r>
            <w:r w:rsidRPr="00A76DC7">
              <w:rPr>
                <w:b w:val="0"/>
                <w:bCs/>
                <w:sz w:val="22"/>
                <w:szCs w:val="22"/>
              </w:rPr>
              <w:t>PLASTNET</w:t>
            </w: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27 880,00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19 516,00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8 364,00</w:t>
            </w:r>
          </w:p>
        </w:tc>
      </w:tr>
      <w:tr w:rsidR="00A76DC7" w:rsidRPr="008C2F31" w:rsidTr="00A76DC7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A76DC7" w:rsidRDefault="00A76DC7" w:rsidP="00A76DC7">
            <w:r w:rsidRPr="007E510B">
              <w:t xml:space="preserve">Automobilový </w:t>
            </w:r>
            <w:proofErr w:type="spellStart"/>
            <w:r w:rsidRPr="007E510B">
              <w:t>klaster</w:t>
            </w:r>
            <w:proofErr w:type="spellEnd"/>
            <w:r w:rsidRPr="007E510B">
              <w:t xml:space="preserve"> Slovensko,</w:t>
            </w:r>
          </w:p>
          <w:p w:rsidR="00A76DC7" w:rsidRPr="007E510B" w:rsidRDefault="00A76DC7" w:rsidP="00A76DC7">
            <w:pPr>
              <w:rPr>
                <w:bCs/>
                <w:iCs/>
              </w:rPr>
            </w:pPr>
            <w:r w:rsidRPr="007E510B">
              <w:t>Hlavná 5, 917 00 Trnava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A76DC7">
              <w:rPr>
                <w:rStyle w:val="FontStyle67"/>
                <w:b w:val="0"/>
              </w:rPr>
              <w:t xml:space="preserve">Stratégia reštrukturalizácie Automobilového </w:t>
            </w:r>
            <w:proofErr w:type="spellStart"/>
            <w:r w:rsidRPr="00A76DC7">
              <w:rPr>
                <w:rStyle w:val="FontStyle67"/>
                <w:b w:val="0"/>
              </w:rPr>
              <w:t>klastra</w:t>
            </w:r>
            <w:proofErr w:type="spellEnd"/>
            <w:r w:rsidRPr="00A76DC7">
              <w:rPr>
                <w:rStyle w:val="FontStyle67"/>
                <w:b w:val="0"/>
              </w:rPr>
              <w:t xml:space="preserve"> Slovensko</w:t>
            </w: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19 800,00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>13 860,00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rPr>
                <w:b w:val="0"/>
                <w:bCs/>
                <w:iCs/>
                <w:sz w:val="24"/>
              </w:rPr>
            </w:pPr>
            <w:r w:rsidRPr="00957C67">
              <w:rPr>
                <w:b w:val="0"/>
                <w:bCs/>
                <w:iCs/>
                <w:sz w:val="24"/>
              </w:rPr>
              <w:t xml:space="preserve">  5 940,00</w:t>
            </w:r>
          </w:p>
        </w:tc>
      </w:tr>
      <w:tr w:rsidR="00A76DC7" w:rsidRPr="008C2F31" w:rsidTr="00A76DC7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A76DC7" w:rsidRPr="00957C67" w:rsidRDefault="00A76DC7" w:rsidP="00A76DC7">
            <w:pPr>
              <w:pStyle w:val="Nzov"/>
              <w:jc w:val="left"/>
              <w:rPr>
                <w:bCs/>
                <w:iCs/>
                <w:sz w:val="24"/>
              </w:rPr>
            </w:pPr>
            <w:r w:rsidRPr="00957C67">
              <w:rPr>
                <w:bCs/>
                <w:iCs/>
                <w:sz w:val="24"/>
              </w:rPr>
              <w:t>Spolu</w:t>
            </w:r>
          </w:p>
        </w:tc>
        <w:tc>
          <w:tcPr>
            <w:tcW w:w="4677" w:type="dxa"/>
          </w:tcPr>
          <w:p w:rsidR="00A76DC7" w:rsidRPr="00A76DC7" w:rsidRDefault="00A76DC7" w:rsidP="00A76DC7">
            <w:pPr>
              <w:pStyle w:val="Nzov"/>
              <w:jc w:val="both"/>
              <w:rPr>
                <w:b w:val="0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6DC7" w:rsidRPr="00957C67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  <w:r w:rsidRPr="00957C67">
              <w:rPr>
                <w:bCs/>
                <w:iCs/>
                <w:sz w:val="24"/>
              </w:rPr>
              <w:t xml:space="preserve">   184 310, 00 </w:t>
            </w:r>
          </w:p>
        </w:tc>
        <w:tc>
          <w:tcPr>
            <w:tcW w:w="1560" w:type="dxa"/>
            <w:shd w:val="clear" w:color="auto" w:fill="auto"/>
          </w:tcPr>
          <w:p w:rsidR="00A76DC7" w:rsidRPr="00957C67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  <w:r w:rsidRPr="00957C67">
              <w:rPr>
                <w:bCs/>
                <w:iCs/>
                <w:sz w:val="24"/>
              </w:rPr>
              <w:t xml:space="preserve">  127 527,00</w:t>
            </w:r>
          </w:p>
        </w:tc>
        <w:tc>
          <w:tcPr>
            <w:tcW w:w="1559" w:type="dxa"/>
            <w:shd w:val="clear" w:color="auto" w:fill="auto"/>
          </w:tcPr>
          <w:p w:rsidR="00A76DC7" w:rsidRPr="00957C67" w:rsidRDefault="00A76DC7" w:rsidP="00A76DC7">
            <w:pPr>
              <w:pStyle w:val="Nzov"/>
              <w:jc w:val="both"/>
              <w:rPr>
                <w:bCs/>
                <w:iCs/>
                <w:sz w:val="24"/>
              </w:rPr>
            </w:pPr>
            <w:r w:rsidRPr="00957C67">
              <w:rPr>
                <w:bCs/>
                <w:iCs/>
                <w:sz w:val="24"/>
              </w:rPr>
              <w:t>   56 783,00</w:t>
            </w:r>
          </w:p>
        </w:tc>
      </w:tr>
    </w:tbl>
    <w:p w:rsidR="00F93728" w:rsidRPr="006D16E2" w:rsidRDefault="00F93728" w:rsidP="00F93728">
      <w:pPr>
        <w:jc w:val="center"/>
        <w:rPr>
          <w:b/>
          <w:bCs/>
          <w:i/>
          <w:iCs/>
        </w:rPr>
      </w:pPr>
      <w:r w:rsidRPr="006D16E2">
        <w:rPr>
          <w:rStyle w:val="FontStyle63"/>
          <w:sz w:val="24"/>
          <w:szCs w:val="24"/>
        </w:rPr>
        <w:t>Komisia pre schvaľovanie žiadostí o dotáciu v rámci „</w:t>
      </w:r>
      <w:r w:rsidRPr="006D16E2">
        <w:rPr>
          <w:rStyle w:val="FontStyle63"/>
          <w:iCs/>
          <w:sz w:val="24"/>
          <w:szCs w:val="24"/>
        </w:rPr>
        <w:t xml:space="preserve">Schémy na </w:t>
      </w:r>
      <w:r w:rsidRPr="006D16E2">
        <w:rPr>
          <w:b/>
          <w:bCs/>
          <w:iCs/>
        </w:rPr>
        <w:t>podporu</w:t>
      </w:r>
      <w:r w:rsidRPr="006D16E2">
        <w:rPr>
          <w:b/>
        </w:rPr>
        <w:t xml:space="preserve"> </w:t>
      </w:r>
      <w:r w:rsidRPr="006D16E2">
        <w:rPr>
          <w:b/>
          <w:bCs/>
          <w:iCs/>
        </w:rPr>
        <w:t>priemyselných</w:t>
      </w:r>
      <w:r w:rsidRPr="006D16E2">
        <w:rPr>
          <w:b/>
          <w:bCs/>
        </w:rPr>
        <w:t xml:space="preserve"> </w:t>
      </w:r>
      <w:r w:rsidRPr="006D16E2">
        <w:rPr>
          <w:b/>
          <w:bCs/>
          <w:iCs/>
        </w:rPr>
        <w:t xml:space="preserve">klastrových organizácií (schéma pomoci </w:t>
      </w:r>
      <w:proofErr w:type="spellStart"/>
      <w:r w:rsidRPr="006D16E2">
        <w:rPr>
          <w:b/>
          <w:bCs/>
          <w:iCs/>
        </w:rPr>
        <w:t>de</w:t>
      </w:r>
      <w:proofErr w:type="spellEnd"/>
      <w:r w:rsidRPr="006D16E2">
        <w:rPr>
          <w:b/>
          <w:bCs/>
          <w:iCs/>
        </w:rPr>
        <w:t xml:space="preserve"> </w:t>
      </w:r>
      <w:proofErr w:type="spellStart"/>
      <w:r w:rsidRPr="006D16E2">
        <w:rPr>
          <w:b/>
          <w:bCs/>
          <w:iCs/>
        </w:rPr>
        <w:t>minimis</w:t>
      </w:r>
      <w:proofErr w:type="spellEnd"/>
      <w:r w:rsidRPr="006D16E2">
        <w:rPr>
          <w:b/>
          <w:bCs/>
          <w:i/>
          <w:iCs/>
        </w:rPr>
        <w:t xml:space="preserve">) </w:t>
      </w:r>
    </w:p>
    <w:p w:rsidR="00F93728" w:rsidRDefault="00F93728" w:rsidP="00F93728">
      <w:pPr>
        <w:jc w:val="center"/>
        <w:rPr>
          <w:b/>
          <w:bCs/>
          <w:i/>
          <w:iCs/>
        </w:rPr>
      </w:pPr>
      <w:r w:rsidRPr="006D16E2">
        <w:rPr>
          <w:b/>
          <w:bCs/>
          <w:i/>
          <w:iCs/>
        </w:rPr>
        <w:t>„Schéma DM – 1</w:t>
      </w:r>
      <w:r w:rsidR="006D16E2" w:rsidRPr="006D16E2">
        <w:rPr>
          <w:b/>
          <w:bCs/>
          <w:i/>
          <w:iCs/>
        </w:rPr>
        <w:t>8</w:t>
      </w:r>
      <w:r w:rsidRPr="006D16E2">
        <w:rPr>
          <w:b/>
          <w:bCs/>
          <w:i/>
          <w:iCs/>
        </w:rPr>
        <w:t>/2014“</w:t>
      </w:r>
    </w:p>
    <w:p w:rsidR="006D16E2" w:rsidRDefault="006D16E2" w:rsidP="00F93728">
      <w:pPr>
        <w:jc w:val="center"/>
        <w:rPr>
          <w:b/>
          <w:bCs/>
          <w:i/>
          <w:iCs/>
        </w:rPr>
      </w:pPr>
    </w:p>
    <w:p w:rsidR="006D16E2" w:rsidRPr="00F71BC3" w:rsidRDefault="006D16E2" w:rsidP="006D16E2">
      <w:pPr>
        <w:jc w:val="center"/>
        <w:rPr>
          <w:rFonts w:eastAsia="Calibri"/>
          <w:bCs/>
          <w:iCs/>
        </w:rPr>
      </w:pPr>
      <w:r w:rsidRPr="00F71BC3">
        <w:rPr>
          <w:b/>
        </w:rPr>
        <w:t>Súhrnná tabuľka schválených projektov</w:t>
      </w:r>
    </w:p>
    <w:p w:rsidR="006D16E2" w:rsidRPr="006D16E2" w:rsidRDefault="006D16E2" w:rsidP="00F93728">
      <w:pPr>
        <w:jc w:val="center"/>
        <w:rPr>
          <w:b/>
          <w:bCs/>
          <w:i/>
          <w:iCs/>
        </w:rPr>
      </w:pPr>
    </w:p>
    <w:p w:rsidR="00D5462C" w:rsidRDefault="00D5462C"/>
    <w:p w:rsidR="001F20CD" w:rsidRDefault="001F20CD" w:rsidP="001F20CD">
      <w:pPr>
        <w:pStyle w:val="Odsekzoznamu"/>
        <w:ind w:left="0"/>
      </w:pPr>
      <w:bookmarkStart w:id="0" w:name="_GoBack"/>
      <w:bookmarkEnd w:id="0"/>
    </w:p>
    <w:sectPr w:rsidR="001F20CD" w:rsidSect="006D16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6F4C"/>
    <w:multiLevelType w:val="hybridMultilevel"/>
    <w:tmpl w:val="60226FD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1"/>
    <w:rsid w:val="001F20CD"/>
    <w:rsid w:val="001F2941"/>
    <w:rsid w:val="002B7AA8"/>
    <w:rsid w:val="006D16E2"/>
    <w:rsid w:val="007E510B"/>
    <w:rsid w:val="00A76DC7"/>
    <w:rsid w:val="00C56779"/>
    <w:rsid w:val="00D5462C"/>
    <w:rsid w:val="00F9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F294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99"/>
    <w:rsid w:val="001F2941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941"/>
    <w:pPr>
      <w:ind w:left="720"/>
    </w:pPr>
    <w:rPr>
      <w:lang w:eastAsia="cs-CZ"/>
    </w:rPr>
  </w:style>
  <w:style w:type="character" w:customStyle="1" w:styleId="FontStyle63">
    <w:name w:val="Font Style63"/>
    <w:uiPriority w:val="99"/>
    <w:rsid w:val="00F937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rsid w:val="00A76DC7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A76DC7"/>
    <w:pPr>
      <w:spacing w:before="100" w:beforeAutospacing="1" w:after="100" w:afterAutospacing="1"/>
    </w:pPr>
    <w:rPr>
      <w:rFonts w:ascii="Arial Unicode MS" w:eastAsia="Arial Unicode MS" w:cs="Arial Unicode MS"/>
      <w:lang w:val="cs-CZ" w:eastAsia="cs-CZ"/>
    </w:rPr>
  </w:style>
  <w:style w:type="paragraph" w:customStyle="1" w:styleId="Style16">
    <w:name w:val="Style16"/>
    <w:basedOn w:val="Normlny"/>
    <w:uiPriority w:val="99"/>
    <w:rsid w:val="001F20CD"/>
    <w:pPr>
      <w:widowControl w:val="0"/>
      <w:autoSpaceDE w:val="0"/>
      <w:autoSpaceDN w:val="0"/>
      <w:adjustRightInd w:val="0"/>
      <w:spacing w:line="274" w:lineRule="exact"/>
      <w:ind w:hanging="3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F2941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99"/>
    <w:rsid w:val="001F2941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2941"/>
    <w:pPr>
      <w:ind w:left="720"/>
    </w:pPr>
    <w:rPr>
      <w:lang w:eastAsia="cs-CZ"/>
    </w:rPr>
  </w:style>
  <w:style w:type="character" w:customStyle="1" w:styleId="FontStyle63">
    <w:name w:val="Font Style63"/>
    <w:uiPriority w:val="99"/>
    <w:rsid w:val="00F937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rsid w:val="00A76DC7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A76DC7"/>
    <w:pPr>
      <w:spacing w:before="100" w:beforeAutospacing="1" w:after="100" w:afterAutospacing="1"/>
    </w:pPr>
    <w:rPr>
      <w:rFonts w:ascii="Arial Unicode MS" w:eastAsia="Arial Unicode MS" w:cs="Arial Unicode MS"/>
      <w:lang w:val="cs-CZ" w:eastAsia="cs-CZ"/>
    </w:rPr>
  </w:style>
  <w:style w:type="paragraph" w:customStyle="1" w:styleId="Style16">
    <w:name w:val="Style16"/>
    <w:basedOn w:val="Normlny"/>
    <w:uiPriority w:val="99"/>
    <w:rsid w:val="001F20CD"/>
    <w:pPr>
      <w:widowControl w:val="0"/>
      <w:autoSpaceDE w:val="0"/>
      <w:autoSpaceDN w:val="0"/>
      <w:adjustRightInd w:val="0"/>
      <w:spacing w:line="274" w:lineRule="exact"/>
      <w:ind w:hanging="3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Liskova Barbara</dc:creator>
  <cp:lastModifiedBy>Tomasovic Igor</cp:lastModifiedBy>
  <cp:revision>2</cp:revision>
  <dcterms:created xsi:type="dcterms:W3CDTF">2014-10-08T06:00:00Z</dcterms:created>
  <dcterms:modified xsi:type="dcterms:W3CDTF">2014-10-08T06:00:00Z</dcterms:modified>
</cp:coreProperties>
</file>