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EF" w:rsidRPr="00405B08" w:rsidRDefault="00E403EF" w:rsidP="00E403EF">
      <w:pPr>
        <w:pStyle w:val="EY-Heading1"/>
        <w:numPr>
          <w:ilvl w:val="0"/>
          <w:numId w:val="0"/>
        </w:numPr>
        <w:jc w:val="right"/>
        <w:rPr>
          <w:rFonts w:ascii="Times New Roman" w:hAnsi="Times New Roman" w:cs="Arial"/>
          <w:b w:val="0"/>
          <w:color w:val="auto"/>
          <w:kern w:val="0"/>
          <w:sz w:val="24"/>
          <w:lang w:eastAsia="sk-SK"/>
        </w:rPr>
      </w:pPr>
      <w:bookmarkStart w:id="0" w:name="_Toc26461601"/>
      <w:r w:rsidRPr="00405B08">
        <w:rPr>
          <w:rFonts w:ascii="Times New Roman" w:hAnsi="Times New Roman" w:cs="Arial"/>
          <w:b w:val="0"/>
          <w:color w:val="auto"/>
          <w:kern w:val="0"/>
          <w:sz w:val="24"/>
          <w:lang w:eastAsia="sk-SK"/>
        </w:rPr>
        <w:t>Príloha č. 5 – Vyhlásenie záujemcu o tom, že nie je podnikom v ťažkostiach</w:t>
      </w:r>
      <w:bookmarkEnd w:id="0"/>
    </w:p>
    <w:p w:rsidR="00E403EF" w:rsidRDefault="00E403EF" w:rsidP="00E403EF">
      <w:pPr>
        <w:jc w:val="center"/>
        <w:rPr>
          <w:rFonts w:cs="Arial"/>
          <w:sz w:val="32"/>
          <w:szCs w:val="32"/>
        </w:rPr>
      </w:pPr>
      <w:r w:rsidRPr="0090155B">
        <w:rPr>
          <w:rFonts w:cs="Arial"/>
          <w:sz w:val="32"/>
          <w:szCs w:val="32"/>
        </w:rPr>
        <w:t>Vyhlásenie</w:t>
      </w:r>
      <w:r>
        <w:rPr>
          <w:rFonts w:cs="Arial"/>
          <w:sz w:val="32"/>
          <w:szCs w:val="32"/>
        </w:rPr>
        <w:t xml:space="preserve"> záujemcu</w:t>
      </w:r>
      <w:r w:rsidRPr="0090155B">
        <w:rPr>
          <w:rFonts w:cs="Arial"/>
          <w:sz w:val="32"/>
          <w:szCs w:val="32"/>
        </w:rPr>
        <w:t xml:space="preserve"> o</w:t>
      </w:r>
      <w:r>
        <w:rPr>
          <w:rFonts w:cs="Arial"/>
          <w:sz w:val="32"/>
          <w:szCs w:val="32"/>
        </w:rPr>
        <w:t> tom, že nie je podnikom v ťažkostiach</w:t>
      </w:r>
    </w:p>
    <w:p w:rsidR="00E403EF" w:rsidRPr="0053411C" w:rsidRDefault="00E403EF" w:rsidP="00E403EF">
      <w:pPr>
        <w:jc w:val="center"/>
        <w:rPr>
          <w:rFonts w:cs="Arial"/>
        </w:rPr>
      </w:pPr>
    </w:p>
    <w:p w:rsidR="00E403EF" w:rsidRPr="00AE2E28" w:rsidRDefault="00E403EF" w:rsidP="00E403EF">
      <w:pPr>
        <w:spacing w:line="360" w:lineRule="auto"/>
        <w:jc w:val="both"/>
        <w:rPr>
          <w:rFonts w:cs="Arial"/>
          <w:szCs w:val="20"/>
        </w:rPr>
      </w:pPr>
      <w:r w:rsidRPr="0053411C">
        <w:rPr>
          <w:rFonts w:cs="Arial"/>
        </w:rPr>
        <w:t xml:space="preserve">Záujemca o účasť vo výberovom konaní </w:t>
      </w:r>
      <w:r>
        <w:rPr>
          <w:rFonts w:cs="Arial"/>
        </w:rPr>
        <w:t xml:space="preserve">uverejnenom </w:t>
      </w:r>
      <w:r w:rsidRPr="00AE2E28">
        <w:rPr>
          <w:rFonts w:cs="Arial"/>
        </w:rPr>
        <w:t xml:space="preserve">výzvou </w:t>
      </w:r>
      <w:r w:rsidRPr="00247ED4">
        <w:rPr>
          <w:b/>
        </w:rPr>
        <w:t>9037/2020-4110</w:t>
      </w:r>
      <w:r w:rsidRPr="00AE2E28">
        <w:rPr>
          <w:rFonts w:cs="Arial"/>
        </w:rPr>
        <w:t xml:space="preserve"> týmto vyhlasuje, že nie je podnikom v ťažkostiach v zmysle Usmernenia Európskej komisie o štátnej pomoci na záchranu a reštrukturalizáciu nefinančných podnikov v ťažkostiach (2014/C 249/01) a v jeho neprospech nebolo</w:t>
      </w:r>
      <w:bookmarkStart w:id="1" w:name="_GoBack"/>
      <w:bookmarkEnd w:id="1"/>
      <w:r w:rsidRPr="00AE2E28">
        <w:rPr>
          <w:rFonts w:cs="Arial"/>
        </w:rPr>
        <w:t xml:space="preserve"> vydané rozhodnutie ukladajúce vrátenie podpory na základe predchádzajúceho rozhodnutia Komisie, ktorým bola podpora vyhlásená za neoprávnenú (protiprávnu) a nezlučiteľnú s vnútorným trhom.</w:t>
      </w:r>
    </w:p>
    <w:p w:rsidR="00E403EF" w:rsidRPr="00AE2E28" w:rsidRDefault="00E403EF" w:rsidP="00E403EF">
      <w:pPr>
        <w:spacing w:line="360" w:lineRule="auto"/>
        <w:jc w:val="both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06"/>
      </w:tblGrid>
      <w:tr w:rsidR="00E403EF" w:rsidRPr="0053411C" w:rsidTr="00B420DF">
        <w:tc>
          <w:tcPr>
            <w:tcW w:w="4531" w:type="dxa"/>
            <w:shd w:val="clear" w:color="auto" w:fill="auto"/>
          </w:tcPr>
          <w:p w:rsidR="00E403EF" w:rsidRPr="00B800EB" w:rsidRDefault="00E403EF" w:rsidP="00B420DF">
            <w:pPr>
              <w:spacing w:after="240"/>
              <w:ind w:left="22"/>
              <w:contextualSpacing/>
              <w:rPr>
                <w:rFonts w:cs="Arial"/>
              </w:rPr>
            </w:pPr>
            <w:r w:rsidRPr="00B800EB">
              <w:rPr>
                <w:rFonts w:cs="Arial"/>
              </w:rPr>
              <w:t>V [_____] dňa [_____]</w:t>
            </w:r>
          </w:p>
          <w:p w:rsidR="00E403EF" w:rsidRPr="00B800EB" w:rsidRDefault="00E403EF" w:rsidP="00B420D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E403EF" w:rsidRPr="00B800EB" w:rsidRDefault="00E403EF" w:rsidP="00B420DF">
            <w:pPr>
              <w:ind w:left="720"/>
              <w:jc w:val="right"/>
              <w:rPr>
                <w:rFonts w:cs="Arial"/>
                <w:i/>
              </w:rPr>
            </w:pPr>
            <w:r w:rsidRPr="00B800EB">
              <w:rPr>
                <w:rFonts w:cs="Arial"/>
                <w:i/>
              </w:rPr>
              <w:t>podpis</w:t>
            </w:r>
          </w:p>
          <w:p w:rsidR="00E403EF" w:rsidRPr="00B800EB" w:rsidRDefault="00E403EF" w:rsidP="00B420DF">
            <w:pPr>
              <w:ind w:left="720"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>[osoba konajúca v mene záujemcu]</w:t>
            </w:r>
          </w:p>
          <w:p w:rsidR="00E403EF" w:rsidRPr="00B800EB" w:rsidRDefault="00E403EF" w:rsidP="00B420DF">
            <w:pPr>
              <w:ind w:left="720"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 xml:space="preserve">[funkcia] </w:t>
            </w:r>
          </w:p>
          <w:p w:rsidR="00E403EF" w:rsidRPr="00B800EB" w:rsidRDefault="00E403EF" w:rsidP="00B420DF">
            <w:pPr>
              <w:ind w:left="720"/>
              <w:jc w:val="right"/>
              <w:rPr>
                <w:rFonts w:cs="Arial"/>
              </w:rPr>
            </w:pPr>
            <w:r w:rsidRPr="00B800EB">
              <w:rPr>
                <w:rFonts w:cs="Arial"/>
              </w:rPr>
              <w:t>[obchodné meno záujemcu]</w:t>
            </w:r>
          </w:p>
          <w:p w:rsidR="00E403EF" w:rsidRPr="00B800EB" w:rsidRDefault="00E403EF" w:rsidP="00B420DF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E403EF" w:rsidRPr="00CE7AEB" w:rsidRDefault="00E403EF" w:rsidP="00E403EF">
      <w:pPr>
        <w:rPr>
          <w:b/>
          <w:iCs/>
        </w:rPr>
      </w:pPr>
    </w:p>
    <w:p w:rsidR="00D00B07" w:rsidRDefault="00D00B07"/>
    <w:sectPr w:rsidR="00D00B07" w:rsidSect="007E0E70">
      <w:footerReference w:type="default" r:id="rId8"/>
      <w:pgSz w:w="11906" w:h="16838"/>
      <w:pgMar w:top="1418" w:right="17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37" w:rsidRDefault="00874E37">
      <w:r>
        <w:separator/>
      </w:r>
    </w:p>
  </w:endnote>
  <w:endnote w:type="continuationSeparator" w:id="0">
    <w:p w:rsidR="00874E37" w:rsidRDefault="0087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10" w:rsidRDefault="00E403E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47ED4">
      <w:rPr>
        <w:noProof/>
      </w:rPr>
      <w:t>1</w:t>
    </w:r>
    <w:r>
      <w:fldChar w:fldCharType="end"/>
    </w:r>
  </w:p>
  <w:p w:rsidR="005A4C10" w:rsidRDefault="00874E3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37" w:rsidRDefault="00874E37">
      <w:r>
        <w:separator/>
      </w:r>
    </w:p>
  </w:footnote>
  <w:footnote w:type="continuationSeparator" w:id="0">
    <w:p w:rsidR="00874E37" w:rsidRDefault="0087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4A8"/>
    <w:multiLevelType w:val="multilevel"/>
    <w:tmpl w:val="02C0F062"/>
    <w:lvl w:ilvl="0">
      <w:start w:val="1"/>
      <w:numFmt w:val="decimal"/>
      <w:lvlRestart w:val="0"/>
      <w:pStyle w:val="EY-Heading1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EY-Heading2"/>
      <w:lvlText w:val="%1.%2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000000"/>
        <w:sz w:val="28"/>
      </w:rPr>
    </w:lvl>
    <w:lvl w:ilvl="2">
      <w:start w:val="1"/>
      <w:numFmt w:val="decimal"/>
      <w:pStyle w:val="EY-Heading3"/>
      <w:lvlText w:val="%1.%2.%3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00000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000000"/>
        <w:sz w:val="22"/>
        <w:szCs w:val="24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EF"/>
    <w:rsid w:val="00247ED4"/>
    <w:rsid w:val="005D34AF"/>
    <w:rsid w:val="00874E37"/>
    <w:rsid w:val="00D00B07"/>
    <w:rsid w:val="00E403EF"/>
    <w:rsid w:val="00E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403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03E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EY-Heading1">
    <w:name w:val="EY - Heading 1"/>
    <w:basedOn w:val="Normlny"/>
    <w:next w:val="Normlny"/>
    <w:uiPriority w:val="3"/>
    <w:qFormat/>
    <w:rsid w:val="00E403EF"/>
    <w:pPr>
      <w:pageBreakBefore/>
      <w:numPr>
        <w:numId w:val="1"/>
      </w:numPr>
      <w:spacing w:before="120" w:after="360"/>
      <w:jc w:val="both"/>
      <w:outlineLvl w:val="0"/>
    </w:pPr>
    <w:rPr>
      <w:rFonts w:ascii="Arial" w:hAnsi="Arial"/>
      <w:b/>
      <w:color w:val="4F81BD"/>
      <w:kern w:val="12"/>
      <w:sz w:val="32"/>
      <w:lang w:eastAsia="en-US"/>
    </w:rPr>
  </w:style>
  <w:style w:type="paragraph" w:customStyle="1" w:styleId="EY-Heading2">
    <w:name w:val="EY - Heading 2"/>
    <w:basedOn w:val="EY-Heading1"/>
    <w:next w:val="Normlny"/>
    <w:uiPriority w:val="3"/>
    <w:qFormat/>
    <w:rsid w:val="00E403EF"/>
    <w:pPr>
      <w:keepNext/>
      <w:pageBreakBefore w:val="0"/>
      <w:numPr>
        <w:ilvl w:val="1"/>
      </w:numPr>
      <w:tabs>
        <w:tab w:val="clear" w:pos="1134"/>
        <w:tab w:val="num" w:pos="1530"/>
      </w:tabs>
      <w:spacing w:before="360" w:after="120"/>
      <w:ind w:left="1530" w:hanging="360"/>
      <w:outlineLvl w:val="1"/>
    </w:pPr>
    <w:rPr>
      <w:color w:val="auto"/>
      <w:sz w:val="28"/>
    </w:rPr>
  </w:style>
  <w:style w:type="paragraph" w:customStyle="1" w:styleId="EY-Heading3">
    <w:name w:val="EY - Heading 3"/>
    <w:basedOn w:val="EY-Heading1"/>
    <w:next w:val="Normlny"/>
    <w:uiPriority w:val="3"/>
    <w:qFormat/>
    <w:rsid w:val="00E403EF"/>
    <w:pPr>
      <w:keepNext/>
      <w:pageBreakBefore w:val="0"/>
      <w:numPr>
        <w:ilvl w:val="2"/>
      </w:numPr>
      <w:tabs>
        <w:tab w:val="clear" w:pos="1134"/>
        <w:tab w:val="num" w:pos="2250"/>
      </w:tabs>
      <w:spacing w:before="240" w:after="120"/>
      <w:ind w:left="2250" w:hanging="180"/>
      <w:outlineLvl w:val="2"/>
    </w:pPr>
    <w:rPr>
      <w:color w:val="auto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403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03E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EY-Heading1">
    <w:name w:val="EY - Heading 1"/>
    <w:basedOn w:val="Normlny"/>
    <w:next w:val="Normlny"/>
    <w:uiPriority w:val="3"/>
    <w:qFormat/>
    <w:rsid w:val="00E403EF"/>
    <w:pPr>
      <w:pageBreakBefore/>
      <w:numPr>
        <w:numId w:val="1"/>
      </w:numPr>
      <w:spacing w:before="120" w:after="360"/>
      <w:jc w:val="both"/>
      <w:outlineLvl w:val="0"/>
    </w:pPr>
    <w:rPr>
      <w:rFonts w:ascii="Arial" w:hAnsi="Arial"/>
      <w:b/>
      <w:color w:val="4F81BD"/>
      <w:kern w:val="12"/>
      <w:sz w:val="32"/>
      <w:lang w:eastAsia="en-US"/>
    </w:rPr>
  </w:style>
  <w:style w:type="paragraph" w:customStyle="1" w:styleId="EY-Heading2">
    <w:name w:val="EY - Heading 2"/>
    <w:basedOn w:val="EY-Heading1"/>
    <w:next w:val="Normlny"/>
    <w:uiPriority w:val="3"/>
    <w:qFormat/>
    <w:rsid w:val="00E403EF"/>
    <w:pPr>
      <w:keepNext/>
      <w:pageBreakBefore w:val="0"/>
      <w:numPr>
        <w:ilvl w:val="1"/>
      </w:numPr>
      <w:tabs>
        <w:tab w:val="clear" w:pos="1134"/>
        <w:tab w:val="num" w:pos="1530"/>
      </w:tabs>
      <w:spacing w:before="360" w:after="120"/>
      <w:ind w:left="1530" w:hanging="360"/>
      <w:outlineLvl w:val="1"/>
    </w:pPr>
    <w:rPr>
      <w:color w:val="auto"/>
      <w:sz w:val="28"/>
    </w:rPr>
  </w:style>
  <w:style w:type="paragraph" w:customStyle="1" w:styleId="EY-Heading3">
    <w:name w:val="EY - Heading 3"/>
    <w:basedOn w:val="EY-Heading1"/>
    <w:next w:val="Normlny"/>
    <w:uiPriority w:val="3"/>
    <w:qFormat/>
    <w:rsid w:val="00E403EF"/>
    <w:pPr>
      <w:keepNext/>
      <w:pageBreakBefore w:val="0"/>
      <w:numPr>
        <w:ilvl w:val="2"/>
      </w:numPr>
      <w:tabs>
        <w:tab w:val="clear" w:pos="1134"/>
        <w:tab w:val="num" w:pos="2250"/>
      </w:tabs>
      <w:spacing w:before="240" w:after="120"/>
      <w:ind w:left="2250" w:hanging="180"/>
      <w:outlineLvl w:val="2"/>
    </w:pPr>
    <w:rPr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Juraj</dc:creator>
  <cp:lastModifiedBy>Novak Juraj</cp:lastModifiedBy>
  <cp:revision>2</cp:revision>
  <dcterms:created xsi:type="dcterms:W3CDTF">2020-01-28T14:50:00Z</dcterms:created>
  <dcterms:modified xsi:type="dcterms:W3CDTF">2020-02-03T12:59:00Z</dcterms:modified>
</cp:coreProperties>
</file>