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59" w:rsidRDefault="00366FF4" w:rsidP="008E7E59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2656" id="Rectangle 3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Fvijne8CAAA2&#10;BgAADgAAAAAAAAAAAAAAAAAuAgAAZHJzL2Uyb0RvYy54bWxQSwECLQAUAAYACAAAACEAsLZSfN4A&#10;AAAL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10F2A" w:rsidRPr="008E7E59">
        <w:tblPrEx>
          <w:tblCellMar>
            <w:top w:w="0" w:type="dxa"/>
            <w:bottom w:w="0" w:type="dxa"/>
          </w:tblCellMar>
        </w:tblPrEx>
        <w:trPr>
          <w:trHeight w:hRule="exact" w:val="1922"/>
          <w:jc w:val="center"/>
        </w:trPr>
        <w:tc>
          <w:tcPr>
            <w:tcW w:w="9606" w:type="dxa"/>
            <w:vAlign w:val="center"/>
          </w:tcPr>
          <w:p w:rsidR="00210F2A" w:rsidRDefault="00210F2A" w:rsidP="00210F2A">
            <w:pPr>
              <w:spacing w:before="60"/>
              <w:rPr>
                <w:b/>
                <w:sz w:val="28"/>
                <w:lang w:val="sk-SK"/>
              </w:rPr>
            </w:pPr>
            <w:r w:rsidRPr="008E7E59">
              <w:rPr>
                <w:b/>
                <w:sz w:val="28"/>
                <w:lang w:val="sk-SK"/>
              </w:rPr>
              <w:t>Tlačivo 1.1.3</w:t>
            </w:r>
            <w:r>
              <w:rPr>
                <w:b/>
                <w:sz w:val="28"/>
                <w:lang w:val="sk-SK"/>
              </w:rPr>
              <w:t xml:space="preserve"> Každoročná deklarácia ostatných objektov zo zoznamu 1</w:t>
            </w:r>
          </w:p>
          <w:p w:rsidR="00210F2A" w:rsidRPr="008E7E59" w:rsidRDefault="00210F2A" w:rsidP="00210F2A">
            <w:pPr>
              <w:spacing w:before="40"/>
              <w:ind w:left="1599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Poskytnutie chemikálií zo zoznamu 1 ostatným objektom zo zoznamu 1</w:t>
            </w:r>
          </w:p>
        </w:tc>
      </w:tr>
    </w:tbl>
    <w:p w:rsidR="008E7E59" w:rsidRPr="008E7E59" w:rsidRDefault="008E7E59" w:rsidP="008E7E59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E7E59" w:rsidRPr="008E7E59" w:rsidRDefault="008E7E59" w:rsidP="007E3A4A">
            <w:pPr>
              <w:ind w:firstLine="113"/>
              <w:jc w:val="right"/>
              <w:rPr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F631F" w:rsidP="007E3A4A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</w:t>
            </w:r>
            <w:r w:rsidR="008E7E59" w:rsidRPr="008E7E59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rFonts w:ascii="Wingdings" w:hAnsi="Wingdings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E7E59" w:rsidRPr="00210F2A" w:rsidRDefault="008F631F" w:rsidP="007E3A4A">
            <w:pPr>
              <w:ind w:left="170"/>
              <w:rPr>
                <w:lang w:val="sk-SK"/>
              </w:rPr>
            </w:pPr>
            <w:r w:rsidRPr="00210F2A">
              <w:rPr>
                <w:lang w:val="sk-SK"/>
              </w:rPr>
              <w:t xml:space="preserve">(Zopakujte nasledujúci blok informácií, koľko ráz je to potrebné, na deklarovanie všetkých </w:t>
            </w:r>
            <w:r w:rsidR="006C28C4" w:rsidRPr="00210F2A">
              <w:rPr>
                <w:lang w:val="sk-SK"/>
              </w:rPr>
              <w:t xml:space="preserve">presunov chemikálií zo zoznamu 1 </w:t>
            </w:r>
            <w:r w:rsidR="00210F2A">
              <w:rPr>
                <w:lang w:val="sk-SK"/>
              </w:rPr>
              <w:t>z</w:t>
            </w:r>
            <w:r w:rsidR="006C28C4" w:rsidRPr="00210F2A">
              <w:rPr>
                <w:lang w:val="sk-SK"/>
              </w:rPr>
              <w:t xml:space="preserve"> iných objektov zo zoznamu 1</w:t>
            </w:r>
            <w:r w:rsidR="00210F2A">
              <w:rPr>
                <w:lang w:val="sk-SK"/>
              </w:rPr>
              <w:t>.</w:t>
            </w:r>
            <w:r w:rsidR="006C28C4" w:rsidRPr="00210F2A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363A6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363A6" w:rsidRPr="008E7E59" w:rsidRDefault="00B363A6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363A6" w:rsidRPr="008E7E59" w:rsidRDefault="00B363A6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E7E59" w:rsidRPr="008E7E59" w:rsidRDefault="008E7E59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363A6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E7E59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E7E59" w:rsidRPr="008E7E59" w:rsidRDefault="00B363A6" w:rsidP="007E3A4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Množstvo</w:t>
            </w:r>
            <w:r w:rsidR="008E7E59"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8E7E59" w:rsidRPr="008E7E59" w:rsidRDefault="008E7E59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363A6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Meno iného objektu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363A6" w:rsidRPr="008E7E59" w:rsidRDefault="00B363A6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E7E59" w:rsidRPr="008E7E59" w:rsidRDefault="008E7E59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363A6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363A6" w:rsidRPr="008E7E59" w:rsidRDefault="00B363A6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363A6" w:rsidRPr="008E7E59" w:rsidRDefault="00B363A6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sz w:val="4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E7E59" w:rsidRPr="008E7E59" w:rsidRDefault="008E7E59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sz w:val="4"/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363A6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B363A6" w:rsidRPr="008E7E59" w:rsidRDefault="00B363A6" w:rsidP="007E3A4A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Cieľ presunu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</w:tr>
      <w:tr w:rsidR="00B363A6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363A6" w:rsidRPr="008E7E59" w:rsidRDefault="00B363A6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363A6" w:rsidRPr="008E7E59" w:rsidRDefault="00B363A6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363A6" w:rsidRPr="008E7E59" w:rsidRDefault="00B363A6" w:rsidP="007E3A4A">
            <w:pPr>
              <w:rPr>
                <w:lang w:val="sk-SK"/>
              </w:rPr>
            </w:pPr>
          </w:p>
        </w:tc>
      </w:tr>
      <w:tr w:rsidR="00B363A6" w:rsidRPr="00B3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363A6" w:rsidRPr="00B363A6" w:rsidRDefault="00B363A6" w:rsidP="007E3A4A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363A6" w:rsidRPr="00B363A6" w:rsidRDefault="00B363A6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B363A6" w:rsidRPr="00B363A6" w:rsidRDefault="00B363A6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363A6" w:rsidRPr="00B363A6" w:rsidRDefault="00B363A6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363A6" w:rsidRPr="00B363A6" w:rsidRDefault="00B363A6" w:rsidP="007E3A4A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363A6" w:rsidRPr="00B363A6" w:rsidRDefault="00B363A6" w:rsidP="007E3A4A">
            <w:pPr>
              <w:rPr>
                <w:sz w:val="6"/>
                <w:szCs w:val="6"/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</w:tr>
      <w:tr w:rsidR="008E7E59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E7E59" w:rsidRPr="008E7E59" w:rsidRDefault="008E7E59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E7E59" w:rsidRPr="008E7E59" w:rsidRDefault="008E7E59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E7E59" w:rsidRPr="008E7E59" w:rsidRDefault="008E7E59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Množstvo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Meno iného objektu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0065C" w:rsidRPr="008E7E59" w:rsidRDefault="0010065C" w:rsidP="007E3A4A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Cieľ presunu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B3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B363A6" w:rsidRDefault="0010065C" w:rsidP="007E3A4A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10065C" w:rsidRPr="00B363A6" w:rsidRDefault="0010065C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0065C" w:rsidRPr="00B363A6" w:rsidRDefault="0010065C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0065C" w:rsidRPr="00B363A6" w:rsidRDefault="0010065C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0065C" w:rsidRPr="00B363A6" w:rsidRDefault="0010065C" w:rsidP="007E3A4A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0065C" w:rsidRPr="00B363A6" w:rsidRDefault="0010065C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0065C" w:rsidRPr="008E7E59" w:rsidRDefault="0010065C" w:rsidP="007E3A4A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sz w:val="4"/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0065C" w:rsidRPr="008E7E59" w:rsidRDefault="0010065C" w:rsidP="0010065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10065C" w:rsidRPr="008E7E59" w:rsidRDefault="0010065C" w:rsidP="007E3A4A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0065C" w:rsidRPr="008E7E59" w:rsidRDefault="0010065C" w:rsidP="00185E13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  <w:tr w:rsidR="0010065C" w:rsidRPr="008E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065C" w:rsidRPr="002C0B66" w:rsidRDefault="0010065C" w:rsidP="007E3A4A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10065C" w:rsidRPr="002C0B66" w:rsidRDefault="0010065C" w:rsidP="007E3A4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065C" w:rsidRPr="008E7E59" w:rsidRDefault="0010065C" w:rsidP="007E3A4A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10065C" w:rsidRPr="008E7E59" w:rsidRDefault="0010065C" w:rsidP="007E3A4A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065C" w:rsidRPr="008E7E59" w:rsidRDefault="0010065C" w:rsidP="007E3A4A">
            <w:pPr>
              <w:rPr>
                <w:lang w:val="sk-SK"/>
              </w:rPr>
            </w:pPr>
          </w:p>
        </w:tc>
      </w:tr>
    </w:tbl>
    <w:p w:rsidR="00F25E61" w:rsidRPr="007E3A4A" w:rsidRDefault="00F25E61">
      <w:pPr>
        <w:rPr>
          <w:sz w:val="10"/>
          <w:szCs w:val="10"/>
          <w:lang w:val="sk-SK"/>
        </w:rPr>
      </w:pPr>
    </w:p>
    <w:sectPr w:rsidR="00F25E61" w:rsidRPr="007E3A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30" w:rsidRDefault="00F24230">
      <w:r>
        <w:separator/>
      </w:r>
    </w:p>
  </w:endnote>
  <w:endnote w:type="continuationSeparator" w:id="0">
    <w:p w:rsidR="00F24230" w:rsidRDefault="00F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2A" w:rsidRPr="00210F2A" w:rsidRDefault="00210F2A">
    <w:pPr>
      <w:pStyle w:val="Pta"/>
      <w:rPr>
        <w:sz w:val="16"/>
        <w:szCs w:val="16"/>
        <w:lang w:val="sk-SK"/>
      </w:rPr>
    </w:pPr>
    <w:r w:rsidRPr="00210F2A"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30" w:rsidRDefault="00F24230">
      <w:r>
        <w:separator/>
      </w:r>
    </w:p>
  </w:footnote>
  <w:footnote w:type="continuationSeparator" w:id="0">
    <w:p w:rsidR="00F24230" w:rsidRDefault="00F2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2A" w:rsidRPr="00210F2A" w:rsidRDefault="00210F2A" w:rsidP="00210F2A">
    <w:pPr>
      <w:pStyle w:val="Hlavika"/>
      <w:jc w:val="right"/>
      <w:rPr>
        <w:color w:val="FFFFFF"/>
        <w:sz w:val="16"/>
        <w:szCs w:val="16"/>
        <w:lang w:val="sk-SK"/>
      </w:rPr>
    </w:pPr>
    <w:r w:rsidRPr="00210F2A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59"/>
    <w:rsid w:val="0000160F"/>
    <w:rsid w:val="0010065C"/>
    <w:rsid w:val="0013750C"/>
    <w:rsid w:val="0017251B"/>
    <w:rsid w:val="00185E13"/>
    <w:rsid w:val="001E63EE"/>
    <w:rsid w:val="00210F2A"/>
    <w:rsid w:val="002C0B66"/>
    <w:rsid w:val="002D0C6C"/>
    <w:rsid w:val="00315C2D"/>
    <w:rsid w:val="00366FF4"/>
    <w:rsid w:val="004B46BF"/>
    <w:rsid w:val="004E580C"/>
    <w:rsid w:val="00504DBC"/>
    <w:rsid w:val="005541A8"/>
    <w:rsid w:val="006B6C57"/>
    <w:rsid w:val="006C28C4"/>
    <w:rsid w:val="006E437A"/>
    <w:rsid w:val="00723EE7"/>
    <w:rsid w:val="00785FFF"/>
    <w:rsid w:val="007E3A4A"/>
    <w:rsid w:val="008B3BCB"/>
    <w:rsid w:val="008E7E59"/>
    <w:rsid w:val="008F631F"/>
    <w:rsid w:val="00992510"/>
    <w:rsid w:val="00AA10F4"/>
    <w:rsid w:val="00B363A6"/>
    <w:rsid w:val="00BC01C7"/>
    <w:rsid w:val="00D83EC1"/>
    <w:rsid w:val="00DE4D32"/>
    <w:rsid w:val="00E22392"/>
    <w:rsid w:val="00E8528D"/>
    <w:rsid w:val="00EA43A9"/>
    <w:rsid w:val="00F2423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4F6F-5A39-413A-908C-F11BAFE9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E59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10F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10F2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dcterms:created xsi:type="dcterms:W3CDTF">2020-07-03T10:25:00Z</dcterms:created>
  <dcterms:modified xsi:type="dcterms:W3CDTF">2020-07-03T10:25:00Z</dcterms:modified>
</cp:coreProperties>
</file>