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33" w:rsidRPr="008D4833" w:rsidRDefault="008D4833" w:rsidP="008D483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244061" w:themeColor="accent1" w:themeShade="80"/>
          <w:sz w:val="44"/>
          <w:szCs w:val="44"/>
          <w:lang w:eastAsia="en-US" w:bidi="ar-SA"/>
        </w:rPr>
      </w:pPr>
      <w:r w:rsidRPr="008D4833">
        <w:rPr>
          <w:rFonts w:ascii="Times New Roman" w:eastAsiaTheme="minorHAnsi" w:hAnsi="Times New Roman" w:cs="Times New Roman"/>
          <w:b/>
          <w:color w:val="244061" w:themeColor="accent1" w:themeShade="80"/>
          <w:sz w:val="44"/>
          <w:szCs w:val="44"/>
          <w:lang w:eastAsia="en-US" w:bidi="ar-SA"/>
        </w:rPr>
        <w:t>Kalkulačka</w:t>
      </w:r>
    </w:p>
    <w:p w:rsidR="008D4833" w:rsidRPr="008D4833" w:rsidRDefault="008D4833" w:rsidP="008D483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D483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Vypočítajte si výšku dotácie na kompenzáciu tržieb </w:t>
      </w:r>
      <w:r w:rsidR="001D58D4" w:rsidRPr="001D58D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súvisiacich s činnosťou osobitnej pravidelnej dopravy a príležitostnej dopravy </w:t>
      </w:r>
      <w:r w:rsidRPr="008D4833">
        <w:rPr>
          <w:rFonts w:ascii="Times New Roman" w:eastAsiaTheme="minorHAnsi" w:hAnsi="Times New Roman" w:cs="Times New Roman"/>
          <w:color w:val="auto"/>
          <w:lang w:eastAsia="en-US" w:bidi="ar-SA"/>
        </w:rPr>
        <w:t>pre segment nepravidelnej autobusovej dopravy prostredníctvom kalkulačky, ktorú sme pre Vás pripravili. Umožní Vám, ešte pred podaním žiadosti o kompenzáciu vypočítať výšku dotácie na základe vložených parametrov.</w:t>
      </w:r>
    </w:p>
    <w:p w:rsidR="008D4833" w:rsidRPr="008D4833" w:rsidRDefault="008D4833" w:rsidP="008D4833">
      <w:pPr>
        <w:widowControl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8D483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Údaje o kompenzácii tržieb </w:t>
      </w:r>
      <w:r w:rsidRPr="008D483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z predaja služieb </w:t>
      </w:r>
    </w:p>
    <w:p w:rsidR="008D4833" w:rsidRPr="008D4833" w:rsidRDefault="008D4833" w:rsidP="008D4833">
      <w:pPr>
        <w:widowControl/>
        <w:spacing w:line="276" w:lineRule="auto"/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8D4833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Dátum začiatku kompenzácie tržieb                                    Dátum ukončenia kompenzácie tržieb</w:t>
      </w:r>
    </w:p>
    <w:p w:rsidR="008D4833" w:rsidRPr="008D4833" w:rsidRDefault="008D4833" w:rsidP="008D4833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</w:pPr>
      <w:r w:rsidRPr="008D4833"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  <w:t xml:space="preserve">   Kompenzácia je účinná </w:t>
      </w:r>
      <w:r w:rsidR="0064439D"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  <w:t>od 12</w:t>
      </w:r>
      <w:r w:rsidRPr="008D4833"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  <w:t xml:space="preserve">.3.2020                       Kompenzácia je účinná </w:t>
      </w:r>
      <w:r w:rsidR="0064439D"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  <w:t>do</w:t>
      </w:r>
      <w:r w:rsidRPr="008D4833"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  <w:t>31.7.2020</w:t>
      </w:r>
    </w:p>
    <w:tbl>
      <w:tblPr>
        <w:tblStyle w:val="Mriekatabuky"/>
        <w:tblpPr w:leftFromText="141" w:rightFromText="141" w:vertAnchor="text" w:tblpX="189" w:tblpY="1"/>
        <w:tblOverlap w:val="never"/>
        <w:tblW w:w="3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50"/>
      </w:tblGrid>
      <w:tr w:rsidR="008D4833" w:rsidRPr="008D4833" w:rsidTr="002D5961">
        <w:trPr>
          <w:trHeight w:val="555"/>
        </w:trPr>
        <w:tc>
          <w:tcPr>
            <w:tcW w:w="3950" w:type="dxa"/>
            <w:vAlign w:val="bottom"/>
          </w:tcPr>
          <w:p w:rsidR="008D4833" w:rsidRPr="00124EF9" w:rsidRDefault="003E6165" w:rsidP="008D4833">
            <w:pPr>
              <w:spacing w:after="200" w:line="276" w:lineRule="auto"/>
              <w:ind w:left="-426" w:firstLine="426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>(r.1)</w:t>
            </w:r>
          </w:p>
        </w:tc>
      </w:tr>
    </w:tbl>
    <w:p w:rsidR="008D4833" w:rsidRPr="008D4833" w:rsidRDefault="0085220E" w:rsidP="008D483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  <w:r>
        <w:rPr>
          <w:rFonts w:ascii="Times New Roman" w:eastAsiaTheme="minorHAnsi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8890</wp:posOffset>
                </wp:positionV>
                <wp:extent cx="2562225" cy="360045"/>
                <wp:effectExtent l="0" t="0" r="28575" b="20955"/>
                <wp:wrapNone/>
                <wp:docPr id="13" name="Obdĺž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360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5873" w:rsidRDefault="003E6165" w:rsidP="008D4833">
                            <w:r>
                              <w:t>(r.2)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3" o:spid="_x0000_s1026" style="position:absolute;margin-left:46.1pt;margin-top:.7pt;width:201.7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" fillcolor="window" strokecolor="windowText" strokeweight="1.5pt">
                <v:path arrowok="t"/>
                <v:textbox>
                  <w:txbxContent>
                    <w:p w:rsidR="00415873" w:rsidRDefault="003E6165" w:rsidP="008D4833">
                      <w:r>
                        <w:t>(r.2)</w:t>
                      </w:r>
                    </w:p>
                  </w:txbxContent>
                </v:textbox>
              </v:rect>
            </w:pict>
          </mc:Fallback>
        </mc:AlternateContent>
      </w:r>
    </w:p>
    <w:p w:rsidR="008D4833" w:rsidRDefault="008D4833" w:rsidP="008D4833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85220E" w:rsidRPr="003E6165" w:rsidRDefault="0085220E" w:rsidP="0085220E">
      <w:pPr>
        <w:widowControl/>
        <w:spacing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32"/>
          <w:lang w:eastAsia="en-US" w:bidi="ar-SA"/>
        </w:rPr>
      </w:pPr>
      <w:r w:rsidRPr="003E6165">
        <w:rPr>
          <w:rFonts w:ascii="Times New Roman" w:eastAsiaTheme="minorHAnsi" w:hAnsi="Times New Roman" w:cs="Times New Roman"/>
          <w:b/>
          <w:color w:val="auto"/>
          <w:sz w:val="28"/>
          <w:szCs w:val="32"/>
          <w:lang w:eastAsia="en-US" w:bidi="ar-SA"/>
        </w:rPr>
        <w:t>Počet autobusov</w:t>
      </w:r>
    </w:p>
    <w:p w:rsidR="0085220E" w:rsidRPr="0085220E" w:rsidRDefault="0085220E" w:rsidP="0085220E">
      <w:pPr>
        <w:widowControl/>
        <w:spacing w:line="276" w:lineRule="auto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  <w:r w:rsidRPr="008D4833">
        <w:rPr>
          <w:rFonts w:ascii="Times New Roman" w:eastAsiaTheme="minorHAnsi" w:hAnsi="Times New Roman" w:cs="Times New Roman"/>
          <w:b/>
          <w:color w:val="808080" w:themeColor="background1" w:themeShade="80"/>
          <w:sz w:val="22"/>
          <w:szCs w:val="22"/>
          <w:lang w:eastAsia="en-US" w:bidi="ar-SA"/>
        </w:rPr>
        <w:t xml:space="preserve">Uveďte </w:t>
      </w:r>
      <w:r>
        <w:rPr>
          <w:rFonts w:ascii="Times New Roman" w:eastAsiaTheme="minorHAnsi" w:hAnsi="Times New Roman" w:cs="Times New Roman"/>
          <w:b/>
          <w:color w:val="808080" w:themeColor="background1" w:themeShade="80"/>
          <w:sz w:val="22"/>
          <w:szCs w:val="22"/>
          <w:lang w:eastAsia="en-US" w:bidi="ar-SA"/>
        </w:rPr>
        <w:t>počet vozidiel ktoré ste vlastnili počas sťaženého obdobia</w:t>
      </w:r>
    </w:p>
    <w:tbl>
      <w:tblPr>
        <w:tblStyle w:val="Mriekatabuky"/>
        <w:tblpPr w:leftFromText="141" w:rightFromText="141" w:vertAnchor="text" w:tblpX="189" w:tblpY="1"/>
        <w:tblOverlap w:val="never"/>
        <w:tblW w:w="3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50"/>
      </w:tblGrid>
      <w:tr w:rsidR="0085220E" w:rsidRPr="008D4833" w:rsidTr="00C70E6C">
        <w:trPr>
          <w:trHeight w:val="555"/>
        </w:trPr>
        <w:tc>
          <w:tcPr>
            <w:tcW w:w="3950" w:type="dxa"/>
            <w:vAlign w:val="bottom"/>
          </w:tcPr>
          <w:p w:rsidR="0085220E" w:rsidRPr="00124EF9" w:rsidRDefault="0085220E" w:rsidP="00C70E6C">
            <w:pPr>
              <w:spacing w:after="200" w:line="276" w:lineRule="auto"/>
              <w:ind w:left="-426" w:firstLine="426"/>
              <w:rPr>
                <w:rFonts w:ascii="Courier New" w:hAnsi="Courier New" w:cs="Courier New"/>
                <w:color w:val="auto"/>
                <w:sz w:val="24"/>
                <w:szCs w:val="24"/>
              </w:rPr>
            </w:pPr>
          </w:p>
        </w:tc>
      </w:tr>
    </w:tbl>
    <w:p w:rsidR="0085220E" w:rsidRDefault="0085220E" w:rsidP="008D4833">
      <w:pPr>
        <w:widowControl/>
        <w:spacing w:line="36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5220E" w:rsidRDefault="0085220E" w:rsidP="008D4833">
      <w:pPr>
        <w:widowControl/>
        <w:spacing w:line="36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D4833" w:rsidRPr="008D4833" w:rsidRDefault="008D4833" w:rsidP="008D4833">
      <w:pPr>
        <w:widowControl/>
        <w:spacing w:line="36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8D483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Tržby z predaja služieb </w:t>
      </w:r>
    </w:p>
    <w:p w:rsidR="008D4833" w:rsidRPr="008D4833" w:rsidRDefault="008D4833" w:rsidP="008D4833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808080" w:themeColor="background1" w:themeShade="80"/>
          <w:sz w:val="22"/>
          <w:szCs w:val="22"/>
          <w:lang w:eastAsia="en-US" w:bidi="ar-SA"/>
        </w:rPr>
      </w:pPr>
      <w:r w:rsidRPr="008D4833">
        <w:rPr>
          <w:rFonts w:ascii="Times New Roman" w:eastAsiaTheme="minorHAnsi" w:hAnsi="Times New Roman" w:cs="Times New Roman"/>
          <w:b/>
          <w:color w:val="808080" w:themeColor="background1" w:themeShade="80"/>
          <w:sz w:val="22"/>
          <w:szCs w:val="22"/>
          <w:lang w:eastAsia="en-US" w:bidi="ar-SA"/>
        </w:rPr>
        <w:t>Uveďte výšku tržieb z predaja v porovnávanom období</w:t>
      </w:r>
      <w:r w:rsidR="00222843">
        <w:rPr>
          <w:rFonts w:ascii="Times New Roman" w:eastAsiaTheme="minorHAnsi" w:hAnsi="Times New Roman" w:cs="Times New Roman"/>
          <w:b/>
          <w:color w:val="808080" w:themeColor="background1" w:themeShade="80"/>
          <w:sz w:val="22"/>
          <w:szCs w:val="22"/>
          <w:lang w:eastAsia="en-US" w:bidi="ar-SA"/>
        </w:rPr>
        <w:t xml:space="preserve"> (v marci sa použije alikvotná časť)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630"/>
        <w:gridCol w:w="3793"/>
      </w:tblGrid>
      <w:tr w:rsidR="008D4833" w:rsidRPr="008D4833" w:rsidTr="002D5961">
        <w:trPr>
          <w:trHeight w:val="374"/>
        </w:trPr>
        <w:tc>
          <w:tcPr>
            <w:tcW w:w="1757" w:type="dxa"/>
          </w:tcPr>
          <w:p w:rsidR="008D4833" w:rsidRPr="008D4833" w:rsidRDefault="008D4833" w:rsidP="008D4833">
            <w:pPr>
              <w:spacing w:after="200" w:line="48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30" w:type="dxa"/>
            <w:vAlign w:val="center"/>
          </w:tcPr>
          <w:p w:rsidR="008D4833" w:rsidRPr="008D4833" w:rsidRDefault="008D4833" w:rsidP="008D48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D4833">
              <w:rPr>
                <w:rFonts w:ascii="Times New Roman" w:hAnsi="Times New Roman" w:cs="Times New Roman"/>
                <w:b/>
                <w:color w:val="auto"/>
              </w:rPr>
              <w:t>rok 2019</w:t>
            </w:r>
          </w:p>
          <w:p w:rsidR="008D4833" w:rsidRPr="008D4833" w:rsidRDefault="008D4833" w:rsidP="008D48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D4833">
              <w:rPr>
                <w:rFonts w:ascii="Times New Roman" w:hAnsi="Times New Roman" w:cs="Times New Roman"/>
                <w:b/>
                <w:color w:val="auto"/>
              </w:rPr>
              <w:t>obdobie A</w:t>
            </w:r>
            <w:r w:rsidR="00124EF9">
              <w:rPr>
                <w:rFonts w:ascii="Times New Roman" w:hAnsi="Times New Roman" w:cs="Times New Roman"/>
                <w:b/>
                <w:color w:val="auto"/>
              </w:rPr>
              <w:t> na autobus</w:t>
            </w:r>
          </w:p>
        </w:tc>
        <w:tc>
          <w:tcPr>
            <w:tcW w:w="3793" w:type="dxa"/>
            <w:vAlign w:val="center"/>
          </w:tcPr>
          <w:p w:rsidR="008D4833" w:rsidRPr="008D4833" w:rsidRDefault="008D4833" w:rsidP="008D48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D4833">
              <w:rPr>
                <w:rFonts w:ascii="Times New Roman" w:hAnsi="Times New Roman" w:cs="Times New Roman"/>
                <w:b/>
                <w:color w:val="auto"/>
              </w:rPr>
              <w:t>rok 2020</w:t>
            </w:r>
          </w:p>
          <w:p w:rsidR="008D4833" w:rsidRPr="008D4833" w:rsidRDefault="008D4833" w:rsidP="008D48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D4833">
              <w:rPr>
                <w:rFonts w:ascii="Times New Roman" w:hAnsi="Times New Roman" w:cs="Times New Roman"/>
                <w:b/>
                <w:color w:val="auto"/>
              </w:rPr>
              <w:t>obdobie B</w:t>
            </w:r>
            <w:r w:rsidR="00124EF9">
              <w:rPr>
                <w:rFonts w:ascii="Times New Roman" w:hAnsi="Times New Roman" w:cs="Times New Roman"/>
                <w:b/>
                <w:color w:val="auto"/>
              </w:rPr>
              <w:t xml:space="preserve"> na autobus</w:t>
            </w:r>
          </w:p>
        </w:tc>
      </w:tr>
      <w:tr w:rsidR="008D4833" w:rsidRPr="008D4833" w:rsidTr="002D5961">
        <w:trPr>
          <w:trHeight w:val="671"/>
        </w:trPr>
        <w:tc>
          <w:tcPr>
            <w:tcW w:w="1757" w:type="dxa"/>
            <w:vAlign w:val="center"/>
          </w:tcPr>
          <w:p w:rsidR="008D4833" w:rsidRPr="008D4833" w:rsidRDefault="008D4833" w:rsidP="002A0C29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D483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(r.3) </w:t>
            </w:r>
            <w:r w:rsidR="002A0C29">
              <w:rPr>
                <w:rFonts w:ascii="Times New Roman" w:hAnsi="Times New Roman" w:cs="Times New Roman"/>
                <w:b/>
                <w:color w:val="auto"/>
              </w:rPr>
              <w:t>12. marec</w:t>
            </w:r>
          </w:p>
        </w:tc>
        <w:tc>
          <w:tcPr>
            <w:tcW w:w="3630" w:type="dxa"/>
          </w:tcPr>
          <w:p w:rsidR="008D4833" w:rsidRPr="008D4833" w:rsidRDefault="008D4833" w:rsidP="00E258D6">
            <w:pPr>
              <w:spacing w:after="200"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93" w:type="dxa"/>
          </w:tcPr>
          <w:p w:rsidR="008D4833" w:rsidRPr="008D4833" w:rsidRDefault="008D4833" w:rsidP="00E258D6">
            <w:pPr>
              <w:spacing w:after="200"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4833" w:rsidRPr="008D4833" w:rsidTr="002D5961">
        <w:trPr>
          <w:trHeight w:val="654"/>
        </w:trPr>
        <w:tc>
          <w:tcPr>
            <w:tcW w:w="1757" w:type="dxa"/>
            <w:vAlign w:val="center"/>
          </w:tcPr>
          <w:p w:rsidR="008D4833" w:rsidRPr="008D4833" w:rsidRDefault="008D4833" w:rsidP="008D4833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D483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(r.4) </w:t>
            </w:r>
            <w:r w:rsidRPr="008D4833">
              <w:rPr>
                <w:rFonts w:ascii="Times New Roman" w:hAnsi="Times New Roman" w:cs="Times New Roman"/>
                <w:b/>
                <w:color w:val="auto"/>
              </w:rPr>
              <w:t>apríl</w:t>
            </w:r>
          </w:p>
        </w:tc>
        <w:tc>
          <w:tcPr>
            <w:tcW w:w="3630" w:type="dxa"/>
          </w:tcPr>
          <w:p w:rsidR="008D4833" w:rsidRPr="008D4833" w:rsidRDefault="008D4833" w:rsidP="00C71DFC">
            <w:pPr>
              <w:spacing w:after="200"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93" w:type="dxa"/>
          </w:tcPr>
          <w:p w:rsidR="008D4833" w:rsidRPr="008D4833" w:rsidRDefault="008D4833" w:rsidP="00124EF9">
            <w:pPr>
              <w:spacing w:after="200"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</w:tr>
      <w:tr w:rsidR="008D4833" w:rsidRPr="008D4833" w:rsidTr="002D5961">
        <w:trPr>
          <w:trHeight w:val="671"/>
        </w:trPr>
        <w:tc>
          <w:tcPr>
            <w:tcW w:w="1757" w:type="dxa"/>
            <w:vAlign w:val="center"/>
          </w:tcPr>
          <w:p w:rsidR="008D4833" w:rsidRPr="008D4833" w:rsidRDefault="008D4833" w:rsidP="008D4833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D483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(r.5 )</w:t>
            </w:r>
            <w:r w:rsidRPr="008D4833">
              <w:rPr>
                <w:rFonts w:ascii="Times New Roman" w:hAnsi="Times New Roman" w:cs="Times New Roman"/>
                <w:b/>
                <w:color w:val="auto"/>
              </w:rPr>
              <w:t>máj</w:t>
            </w:r>
          </w:p>
        </w:tc>
        <w:tc>
          <w:tcPr>
            <w:tcW w:w="3630" w:type="dxa"/>
          </w:tcPr>
          <w:p w:rsidR="008D4833" w:rsidRPr="008D4833" w:rsidRDefault="008D4833" w:rsidP="00124EF9">
            <w:pPr>
              <w:spacing w:after="200"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93" w:type="dxa"/>
          </w:tcPr>
          <w:p w:rsidR="008D4833" w:rsidRPr="008D4833" w:rsidRDefault="008D4833" w:rsidP="00124EF9">
            <w:pPr>
              <w:spacing w:after="200"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4833" w:rsidRPr="008D4833" w:rsidTr="002D5961">
        <w:trPr>
          <w:trHeight w:val="671"/>
        </w:trPr>
        <w:tc>
          <w:tcPr>
            <w:tcW w:w="1757" w:type="dxa"/>
            <w:vAlign w:val="center"/>
          </w:tcPr>
          <w:p w:rsidR="008D4833" w:rsidRPr="008D4833" w:rsidRDefault="008D4833" w:rsidP="008D4833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D483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(r.6) </w:t>
            </w:r>
            <w:r w:rsidRPr="008D4833">
              <w:rPr>
                <w:rFonts w:ascii="Times New Roman" w:hAnsi="Times New Roman" w:cs="Times New Roman"/>
                <w:b/>
                <w:color w:val="auto"/>
              </w:rPr>
              <w:t>jún</w:t>
            </w:r>
          </w:p>
        </w:tc>
        <w:tc>
          <w:tcPr>
            <w:tcW w:w="3630" w:type="dxa"/>
          </w:tcPr>
          <w:p w:rsidR="008D4833" w:rsidRPr="008D4833" w:rsidRDefault="008D4833" w:rsidP="00124EF9">
            <w:pPr>
              <w:spacing w:after="200"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93" w:type="dxa"/>
          </w:tcPr>
          <w:p w:rsidR="008D4833" w:rsidRPr="008D4833" w:rsidRDefault="008D4833" w:rsidP="00124EF9">
            <w:pPr>
              <w:spacing w:after="200"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4833" w:rsidRPr="008D4833" w:rsidTr="002D5961">
        <w:trPr>
          <w:trHeight w:val="671"/>
        </w:trPr>
        <w:tc>
          <w:tcPr>
            <w:tcW w:w="1757" w:type="dxa"/>
            <w:vAlign w:val="center"/>
          </w:tcPr>
          <w:p w:rsidR="008D4833" w:rsidRPr="008D4833" w:rsidRDefault="008D4833" w:rsidP="008D4833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D483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(r.7) </w:t>
            </w:r>
            <w:r w:rsidRPr="008D4833">
              <w:rPr>
                <w:rFonts w:ascii="Times New Roman" w:hAnsi="Times New Roman" w:cs="Times New Roman"/>
                <w:b/>
                <w:color w:val="auto"/>
              </w:rPr>
              <w:t>júl</w:t>
            </w:r>
          </w:p>
        </w:tc>
        <w:tc>
          <w:tcPr>
            <w:tcW w:w="3630" w:type="dxa"/>
          </w:tcPr>
          <w:p w:rsidR="008D4833" w:rsidRPr="008D4833" w:rsidRDefault="008D4833" w:rsidP="00124EF9">
            <w:pPr>
              <w:spacing w:after="200"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93" w:type="dxa"/>
          </w:tcPr>
          <w:p w:rsidR="008D4833" w:rsidRPr="008D4833" w:rsidRDefault="008D4833" w:rsidP="00124EF9">
            <w:pPr>
              <w:spacing w:after="200"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4833" w:rsidRPr="008D4833" w:rsidTr="002D5961">
        <w:trPr>
          <w:trHeight w:val="671"/>
        </w:trPr>
        <w:tc>
          <w:tcPr>
            <w:tcW w:w="1757" w:type="dxa"/>
            <w:vAlign w:val="center"/>
          </w:tcPr>
          <w:p w:rsidR="008D4833" w:rsidRPr="008D4833" w:rsidRDefault="008D4833" w:rsidP="008D4833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D4833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(r.8) </w:t>
            </w:r>
            <w:r w:rsidRPr="008D4833">
              <w:rPr>
                <w:rFonts w:ascii="Times New Roman" w:hAnsi="Times New Roman" w:cs="Times New Roman"/>
                <w:b/>
                <w:color w:val="auto"/>
              </w:rPr>
              <w:t>spolu</w:t>
            </w:r>
          </w:p>
        </w:tc>
        <w:tc>
          <w:tcPr>
            <w:tcW w:w="3630" w:type="dxa"/>
          </w:tcPr>
          <w:p w:rsidR="008D4833" w:rsidRPr="008D4833" w:rsidRDefault="008D4833" w:rsidP="00124EF9">
            <w:pPr>
              <w:spacing w:after="200"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93" w:type="dxa"/>
          </w:tcPr>
          <w:p w:rsidR="008D4833" w:rsidRPr="008D4833" w:rsidRDefault="008D4833" w:rsidP="00124EF9">
            <w:pPr>
              <w:spacing w:after="200" w:line="48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D4833" w:rsidRPr="008D4833" w:rsidRDefault="008D4833" w:rsidP="008D4833">
      <w:pPr>
        <w:widowControl/>
        <w:spacing w:line="480" w:lineRule="auto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8D4833" w:rsidRPr="008D4833" w:rsidRDefault="008D4833" w:rsidP="008D4833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D4833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Pre stanovenie výšky dotácie na kompenzáciu tržieb je smerodajný </w:t>
      </w:r>
      <w:r w:rsidRPr="008D483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rozdiel </w:t>
      </w:r>
      <w:r w:rsidRPr="008D483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súčtu tržieb vykazovaného obdobia predchádzajúceho roka (A) a súčtu tržieb vykazovaného obdobia </w:t>
      </w:r>
      <w:r w:rsidR="00E309A9">
        <w:rPr>
          <w:rFonts w:ascii="Times New Roman" w:eastAsiaTheme="minorHAnsi" w:hAnsi="Times New Roman" w:cs="Times New Roman"/>
          <w:color w:val="auto"/>
          <w:lang w:eastAsia="en-US" w:bidi="ar-SA"/>
        </w:rPr>
        <w:t>v kompenzovanom roku</w:t>
      </w:r>
      <w:r w:rsidRPr="008D483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(B), </w:t>
      </w:r>
      <w:r w:rsidRPr="008D483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t. j. </w:t>
      </w:r>
      <w:r w:rsidRPr="008D483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A – B =  C</w:t>
      </w:r>
      <w:r w:rsidRPr="008D483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(vyjadrenie straty v sledovanom období)</w:t>
      </w:r>
    </w:p>
    <w:p w:rsidR="008D4833" w:rsidRPr="008D4833" w:rsidRDefault="008D4833" w:rsidP="008D4833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D4833" w:rsidRPr="008D4833" w:rsidRDefault="008D4833" w:rsidP="008D4833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8D483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Vyjadrenie straty v sledovanom období </w:t>
      </w:r>
      <w:r w:rsidRPr="008D483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(C)</w:t>
      </w:r>
      <w:r w:rsidR="0085220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x počet autobusov</w:t>
      </w:r>
    </w:p>
    <w:p w:rsidR="008D4833" w:rsidRPr="008D4833" w:rsidRDefault="008D4833" w:rsidP="008D4833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808080" w:themeColor="background1" w:themeShade="80"/>
          <w:sz w:val="22"/>
          <w:szCs w:val="22"/>
          <w:lang w:eastAsia="en-US" w:bidi="ar-SA"/>
        </w:rPr>
      </w:pPr>
      <w:r w:rsidRPr="008D4833">
        <w:rPr>
          <w:rFonts w:ascii="Times New Roman" w:eastAsiaTheme="minorHAnsi" w:hAnsi="Times New Roman" w:cs="Times New Roman"/>
          <w:b/>
          <w:color w:val="808080" w:themeColor="background1" w:themeShade="80"/>
          <w:sz w:val="22"/>
          <w:szCs w:val="22"/>
          <w:lang w:eastAsia="en-US" w:bidi="ar-SA"/>
        </w:rPr>
        <w:t>Uveďte sumu:</w:t>
      </w:r>
    </w:p>
    <w:tbl>
      <w:tblPr>
        <w:tblStyle w:val="Mriekatabuky"/>
        <w:tblW w:w="595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8D4833" w:rsidRPr="008D4833" w:rsidTr="002D5961">
        <w:trPr>
          <w:trHeight w:val="590"/>
        </w:trPr>
        <w:tc>
          <w:tcPr>
            <w:tcW w:w="5954" w:type="dxa"/>
            <w:vAlign w:val="bottom"/>
          </w:tcPr>
          <w:p w:rsidR="008D4833" w:rsidRPr="008D4833" w:rsidRDefault="003E6165" w:rsidP="008D4833">
            <w:pPr>
              <w:spacing w:after="200" w:line="36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(r.9.)</w:t>
            </w:r>
          </w:p>
        </w:tc>
      </w:tr>
    </w:tbl>
    <w:p w:rsidR="008D4833" w:rsidRPr="008D4833" w:rsidRDefault="008D4833" w:rsidP="008D4833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D4833" w:rsidRPr="008D4833" w:rsidRDefault="008D4833" w:rsidP="008D4833">
      <w:pPr>
        <w:widowControl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8D483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Výška dotácie na kompenzáciu tržieb z predaja služieb v sledovanom období bez DPH</w:t>
      </w:r>
    </w:p>
    <w:p w:rsidR="008D4833" w:rsidRPr="008D4833" w:rsidRDefault="008D4833" w:rsidP="008D4833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</w:pPr>
      <w:r w:rsidRPr="008D4833"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  <w:t xml:space="preserve">Uveďte </w:t>
      </w:r>
      <w:r w:rsidR="00E309A9"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  <w:t xml:space="preserve">najviac </w:t>
      </w:r>
      <w:r w:rsidRPr="008D4833"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  <w:t>60% zo sumy (C) vyjadrenej rozdielom tržieb v porovnávanom období  (A – B)</w:t>
      </w:r>
      <w:r w:rsidR="0085220E"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  <w:t xml:space="preserve"> x počet autobusov</w:t>
      </w:r>
    </w:p>
    <w:tbl>
      <w:tblPr>
        <w:tblStyle w:val="Mriekatabuky"/>
        <w:tblW w:w="6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8D4833" w:rsidRPr="008D4833" w:rsidTr="002D5961">
        <w:trPr>
          <w:trHeight w:val="593"/>
        </w:trPr>
        <w:tc>
          <w:tcPr>
            <w:tcW w:w="6062" w:type="dxa"/>
            <w:vAlign w:val="bottom"/>
          </w:tcPr>
          <w:p w:rsidR="008D4833" w:rsidRPr="008D4833" w:rsidRDefault="008D4833" w:rsidP="003E6165">
            <w:pPr>
              <w:spacing w:after="200" w:line="360" w:lineRule="auto"/>
              <w:ind w:right="510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8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</w:t>
            </w:r>
            <w:r w:rsidR="003E616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(r.10)</w:t>
            </w:r>
          </w:p>
        </w:tc>
      </w:tr>
    </w:tbl>
    <w:p w:rsidR="008D4833" w:rsidRPr="008D4833" w:rsidRDefault="008D4833" w:rsidP="008D4833">
      <w:pPr>
        <w:widowControl/>
        <w:spacing w:line="48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D4833" w:rsidRPr="008D4833" w:rsidRDefault="008D4833" w:rsidP="008D4833">
      <w:pPr>
        <w:widowControl/>
        <w:spacing w:line="36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8D483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Paušálna náhradu straty určená počtom autobusov vo vozovom parku</w:t>
      </w:r>
    </w:p>
    <w:p w:rsidR="008D4833" w:rsidRPr="008D4833" w:rsidRDefault="008D4833" w:rsidP="008D4833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</w:pPr>
      <w:r w:rsidRPr="008D4833"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  <w:t xml:space="preserve">Paušálna náhrada stanovená pre 1 autobus je do výšky maximálne  1000 </w:t>
      </w:r>
      <w:r w:rsidR="00E84BAD"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  <w:t>e</w:t>
      </w:r>
      <w:r w:rsidRPr="008D4833"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  <w:t xml:space="preserve">ur za </w:t>
      </w:r>
      <w:r w:rsidR="00E84BAD"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  <w:t>mesiac (počet autobusov x 1000 e</w:t>
      </w:r>
      <w:r w:rsidRPr="008D4833"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  <w:t>ur za mesiac)</w:t>
      </w:r>
      <w:r w:rsidR="00E072B7">
        <w:rPr>
          <w:rFonts w:ascii="Times New Roman" w:eastAsiaTheme="minorHAnsi" w:hAnsi="Times New Roman" w:cs="Times New Roman"/>
          <w:color w:val="808080" w:themeColor="background1" w:themeShade="80"/>
          <w:sz w:val="22"/>
          <w:szCs w:val="22"/>
          <w:lang w:eastAsia="en-US" w:bidi="ar-SA"/>
        </w:rPr>
        <w:t xml:space="preserve">, pričom žiadateľ vychádza z počtu autobusov, ktoré vlastnil počas sťaženého obdobia. </w:t>
      </w:r>
    </w:p>
    <w:tbl>
      <w:tblPr>
        <w:tblStyle w:val="Mriekatabuky"/>
        <w:tblW w:w="6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D4833" w:rsidRPr="008D4833" w:rsidTr="002D5961">
        <w:trPr>
          <w:trHeight w:val="600"/>
        </w:trPr>
        <w:tc>
          <w:tcPr>
            <w:tcW w:w="6062" w:type="dxa"/>
            <w:vAlign w:val="bottom"/>
          </w:tcPr>
          <w:p w:rsidR="008D4833" w:rsidRPr="008D4833" w:rsidRDefault="003E6165" w:rsidP="008D4833">
            <w:pPr>
              <w:spacing w:after="200" w:line="36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(r.11)</w:t>
            </w:r>
          </w:p>
        </w:tc>
      </w:tr>
    </w:tbl>
    <w:p w:rsidR="008D4833" w:rsidRPr="008D4833" w:rsidRDefault="008D4833" w:rsidP="008D4833">
      <w:pPr>
        <w:widowControl/>
        <w:spacing w:line="360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D4833" w:rsidRPr="008D4833" w:rsidRDefault="008D4833" w:rsidP="008D4833">
      <w:pPr>
        <w:widowControl/>
        <w:spacing w:line="360" w:lineRule="auto"/>
        <w:ind w:right="5103"/>
        <w:jc w:val="both"/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</w:pPr>
      <w:r w:rsidRPr="008D4833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>Spôsob výpočtu náhrady straty</w:t>
      </w:r>
    </w:p>
    <w:p w:rsidR="008D4833" w:rsidRPr="008D4833" w:rsidRDefault="008D4833" w:rsidP="008D4833">
      <w:pPr>
        <w:widowControl/>
        <w:tabs>
          <w:tab w:val="left" w:pos="4395"/>
          <w:tab w:val="left" w:pos="9072"/>
        </w:tabs>
        <w:spacing w:line="360" w:lineRule="auto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8D4833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Stanovenie výšky dotácie predstavuje porovnanie kompenzácie strát z tržieb v sledovanom období </w:t>
      </w:r>
      <w:r w:rsidRPr="008D4833">
        <w:rPr>
          <w:rFonts w:ascii="Times New Roman" w:eastAsiaTheme="minorHAnsi" w:hAnsi="Times New Roman" w:cs="Times New Roman"/>
          <w:b/>
          <w:i/>
          <w:color w:val="auto"/>
          <w:sz w:val="16"/>
          <w:szCs w:val="16"/>
          <w:lang w:eastAsia="en-US" w:bidi="ar-SA"/>
        </w:rPr>
        <w:t>(r.10)</w:t>
      </w:r>
      <w:r w:rsidRPr="008D4833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s paušálnou náhradou strát na vozovom parku </w:t>
      </w:r>
      <w:r w:rsidRPr="008D4833">
        <w:rPr>
          <w:rFonts w:ascii="Times New Roman" w:eastAsiaTheme="minorHAnsi" w:hAnsi="Times New Roman" w:cs="Times New Roman"/>
          <w:b/>
          <w:i/>
          <w:color w:val="auto"/>
          <w:sz w:val="16"/>
          <w:szCs w:val="16"/>
          <w:lang w:eastAsia="en-US" w:bidi="ar-SA"/>
        </w:rPr>
        <w:t xml:space="preserve">(r.11) </w:t>
      </w:r>
      <w:r w:rsidRPr="008D4833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príjemcu. Z uvedených hodnôt bude príjemcovi kompenzovaná </w:t>
      </w:r>
      <w:r w:rsidRPr="008D4833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>nižšia z uvedených súm</w:t>
      </w:r>
      <w:r w:rsidRPr="008D4833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.</w:t>
      </w:r>
    </w:p>
    <w:p w:rsidR="008D4833" w:rsidRPr="008D4833" w:rsidRDefault="008D4833" w:rsidP="008D4833">
      <w:pPr>
        <w:widowControl/>
        <w:spacing w:line="360" w:lineRule="auto"/>
        <w:ind w:right="5103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D4833" w:rsidRPr="008D4833" w:rsidRDefault="008D4833" w:rsidP="008D4833">
      <w:pPr>
        <w:widowControl/>
        <w:spacing w:line="360" w:lineRule="auto"/>
        <w:ind w:right="5103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8D483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Požadovaná výška dotácie</w:t>
      </w:r>
    </w:p>
    <w:tbl>
      <w:tblPr>
        <w:tblStyle w:val="Mriekatabuky"/>
        <w:tblW w:w="6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34"/>
      </w:tblGrid>
      <w:tr w:rsidR="008D4833" w:rsidRPr="008D4833" w:rsidTr="002D5961">
        <w:trPr>
          <w:trHeight w:val="570"/>
        </w:trPr>
        <w:tc>
          <w:tcPr>
            <w:tcW w:w="0" w:type="auto"/>
          </w:tcPr>
          <w:p w:rsidR="008D4833" w:rsidRPr="008D4833" w:rsidRDefault="008D4833" w:rsidP="008D4833">
            <w:pPr>
              <w:spacing w:after="200" w:line="360" w:lineRule="auto"/>
              <w:ind w:right="510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8D4833" w:rsidRPr="008D4833" w:rsidRDefault="008D4833" w:rsidP="008D4833">
      <w:pPr>
        <w:widowControl/>
        <w:spacing w:line="360" w:lineRule="auto"/>
        <w:ind w:right="5103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sectPr w:rsidR="008D4833" w:rsidRPr="008D4833" w:rsidSect="00440C13">
      <w:headerReference w:type="even" r:id="rId9"/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A" w:rsidRDefault="00C3674A">
      <w:r>
        <w:separator/>
      </w:r>
    </w:p>
  </w:endnote>
  <w:endnote w:type="continuationSeparator" w:id="0">
    <w:p w:rsidR="00C3674A" w:rsidRDefault="00C3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A" w:rsidRDefault="00C3674A">
      <w:r>
        <w:separator/>
      </w:r>
    </w:p>
  </w:footnote>
  <w:footnote w:type="continuationSeparator" w:id="0">
    <w:p w:rsidR="00C3674A" w:rsidRDefault="00C3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73" w:rsidRPr="00440C13" w:rsidRDefault="00440C13" w:rsidP="00440C13">
    <w:pPr>
      <w:pStyle w:val="Hlavika"/>
      <w:jc w:val="right"/>
      <w:rPr>
        <w:rFonts w:ascii="Times New Roman" w:hAnsi="Times New Roman" w:cs="Times New Roman"/>
      </w:rPr>
    </w:pPr>
    <w:r w:rsidRPr="00440C13">
      <w:rPr>
        <w:rFonts w:ascii="Times New Roman" w:hAnsi="Times New Roman" w:cs="Times New Roman"/>
      </w:rPr>
      <w:t>Príloha č.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73" w:rsidRPr="00440C13" w:rsidRDefault="00440C13" w:rsidP="00440C13">
    <w:pPr>
      <w:pStyle w:val="Hlavika"/>
      <w:jc w:val="right"/>
      <w:rPr>
        <w:rFonts w:ascii="Times New Roman" w:hAnsi="Times New Roman" w:cs="Times New Roman"/>
      </w:rPr>
    </w:pPr>
    <w:r w:rsidRPr="00440C13">
      <w:rPr>
        <w:rFonts w:ascii="Times New Roman" w:hAnsi="Times New Roman" w:cs="Times New Roman"/>
      </w:rPr>
      <w:t>Príloha č. 2</w:t>
    </w:r>
  </w:p>
  <w:p w:rsidR="00415873" w:rsidRPr="00B93E26" w:rsidRDefault="00415873" w:rsidP="00B93E2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269"/>
    <w:multiLevelType w:val="multilevel"/>
    <w:tmpl w:val="A16420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C4575"/>
    <w:multiLevelType w:val="multilevel"/>
    <w:tmpl w:val="ADFAF944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A3454"/>
    <w:multiLevelType w:val="hybridMultilevel"/>
    <w:tmpl w:val="2960972C"/>
    <w:lvl w:ilvl="0" w:tplc="DDBAC5C0">
      <w:start w:val="1"/>
      <w:numFmt w:val="bullet"/>
      <w:pStyle w:val="ODRAZKY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3B7"/>
    <w:multiLevelType w:val="hybridMultilevel"/>
    <w:tmpl w:val="3A2CF9EC"/>
    <w:lvl w:ilvl="0" w:tplc="F8C64A48">
      <w:numFmt w:val="bullet"/>
      <w:lvlText w:val="-"/>
      <w:lvlJc w:val="left"/>
      <w:pPr>
        <w:ind w:left="3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>
    <w:nsid w:val="18D71CD8"/>
    <w:multiLevelType w:val="multilevel"/>
    <w:tmpl w:val="A55085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B3E97"/>
    <w:multiLevelType w:val="hybridMultilevel"/>
    <w:tmpl w:val="C43012E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67341C7"/>
    <w:multiLevelType w:val="hybridMultilevel"/>
    <w:tmpl w:val="56BC0244"/>
    <w:lvl w:ilvl="0" w:tplc="041B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DF25F53"/>
    <w:multiLevelType w:val="hybridMultilevel"/>
    <w:tmpl w:val="51D6D81C"/>
    <w:lvl w:ilvl="0" w:tplc="5A0CD95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E9253E8"/>
    <w:multiLevelType w:val="hybridMultilevel"/>
    <w:tmpl w:val="567C4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46A1C"/>
    <w:multiLevelType w:val="multilevel"/>
    <w:tmpl w:val="725EF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F3EF8"/>
    <w:multiLevelType w:val="hybridMultilevel"/>
    <w:tmpl w:val="F2F06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81A71"/>
    <w:multiLevelType w:val="multilevel"/>
    <w:tmpl w:val="12C0CE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D639D7"/>
    <w:multiLevelType w:val="hybridMultilevel"/>
    <w:tmpl w:val="8E364414"/>
    <w:lvl w:ilvl="0" w:tplc="041B000F">
      <w:start w:val="1"/>
      <w:numFmt w:val="decimal"/>
      <w:lvlText w:val="%1."/>
      <w:lvlJc w:val="left"/>
      <w:pPr>
        <w:ind w:left="740" w:hanging="360"/>
      </w:pPr>
    </w:lvl>
    <w:lvl w:ilvl="1" w:tplc="041B0019" w:tentative="1">
      <w:start w:val="1"/>
      <w:numFmt w:val="lowerLetter"/>
      <w:lvlText w:val="%2."/>
      <w:lvlJc w:val="left"/>
      <w:pPr>
        <w:ind w:left="1460" w:hanging="360"/>
      </w:p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3A4478E9"/>
    <w:multiLevelType w:val="hybridMultilevel"/>
    <w:tmpl w:val="CB7C108C"/>
    <w:lvl w:ilvl="0" w:tplc="CF740DE8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9" w:hanging="360"/>
      </w:pPr>
    </w:lvl>
    <w:lvl w:ilvl="2" w:tplc="041B001B" w:tentative="1">
      <w:start w:val="1"/>
      <w:numFmt w:val="lowerRoman"/>
      <w:lvlText w:val="%3."/>
      <w:lvlJc w:val="right"/>
      <w:pPr>
        <w:ind w:left="2389" w:hanging="180"/>
      </w:pPr>
    </w:lvl>
    <w:lvl w:ilvl="3" w:tplc="041B000F" w:tentative="1">
      <w:start w:val="1"/>
      <w:numFmt w:val="decimal"/>
      <w:lvlText w:val="%4."/>
      <w:lvlJc w:val="left"/>
      <w:pPr>
        <w:ind w:left="3109" w:hanging="360"/>
      </w:pPr>
    </w:lvl>
    <w:lvl w:ilvl="4" w:tplc="041B0019" w:tentative="1">
      <w:start w:val="1"/>
      <w:numFmt w:val="lowerLetter"/>
      <w:lvlText w:val="%5."/>
      <w:lvlJc w:val="left"/>
      <w:pPr>
        <w:ind w:left="3829" w:hanging="360"/>
      </w:pPr>
    </w:lvl>
    <w:lvl w:ilvl="5" w:tplc="041B001B" w:tentative="1">
      <w:start w:val="1"/>
      <w:numFmt w:val="lowerRoman"/>
      <w:lvlText w:val="%6."/>
      <w:lvlJc w:val="right"/>
      <w:pPr>
        <w:ind w:left="4549" w:hanging="180"/>
      </w:pPr>
    </w:lvl>
    <w:lvl w:ilvl="6" w:tplc="041B000F" w:tentative="1">
      <w:start w:val="1"/>
      <w:numFmt w:val="decimal"/>
      <w:lvlText w:val="%7."/>
      <w:lvlJc w:val="left"/>
      <w:pPr>
        <w:ind w:left="5269" w:hanging="360"/>
      </w:pPr>
    </w:lvl>
    <w:lvl w:ilvl="7" w:tplc="041B0019" w:tentative="1">
      <w:start w:val="1"/>
      <w:numFmt w:val="lowerLetter"/>
      <w:lvlText w:val="%8."/>
      <w:lvlJc w:val="left"/>
      <w:pPr>
        <w:ind w:left="5989" w:hanging="360"/>
      </w:pPr>
    </w:lvl>
    <w:lvl w:ilvl="8" w:tplc="041B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4">
    <w:nsid w:val="3C1359BA"/>
    <w:multiLevelType w:val="hybridMultilevel"/>
    <w:tmpl w:val="24E81998"/>
    <w:lvl w:ilvl="0" w:tplc="8B7EE3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B351F"/>
    <w:multiLevelType w:val="hybridMultilevel"/>
    <w:tmpl w:val="5EE849AA"/>
    <w:lvl w:ilvl="0" w:tplc="65F032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D0BC2"/>
    <w:multiLevelType w:val="multilevel"/>
    <w:tmpl w:val="890C157C"/>
    <w:lvl w:ilvl="0">
      <w:start w:val="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C85945"/>
    <w:multiLevelType w:val="hybridMultilevel"/>
    <w:tmpl w:val="D26862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C96DAE"/>
    <w:multiLevelType w:val="hybridMultilevel"/>
    <w:tmpl w:val="D3620F78"/>
    <w:lvl w:ilvl="0" w:tplc="041B0017">
      <w:start w:val="1"/>
      <w:numFmt w:val="lowerLetter"/>
      <w:lvlText w:val="%1)"/>
      <w:lvlJc w:val="left"/>
      <w:pPr>
        <w:ind w:left="740" w:hanging="360"/>
      </w:pPr>
    </w:lvl>
    <w:lvl w:ilvl="1" w:tplc="B7048368">
      <w:start w:val="1"/>
      <w:numFmt w:val="lowerLetter"/>
      <w:lvlText w:val="%2."/>
      <w:lvlJc w:val="left"/>
      <w:pPr>
        <w:ind w:left="14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>
    <w:nsid w:val="5D780264"/>
    <w:multiLevelType w:val="hybridMultilevel"/>
    <w:tmpl w:val="CA3269C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6CFC5F04">
      <w:start w:val="1"/>
      <w:numFmt w:val="decimal"/>
      <w:lvlText w:val="%3."/>
      <w:lvlJc w:val="left"/>
      <w:pPr>
        <w:ind w:left="3905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787A1A"/>
    <w:multiLevelType w:val="hybridMultilevel"/>
    <w:tmpl w:val="0FBAA7C2"/>
    <w:lvl w:ilvl="0" w:tplc="8B7EE3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11085"/>
    <w:multiLevelType w:val="hybridMultilevel"/>
    <w:tmpl w:val="F0102FC0"/>
    <w:lvl w:ilvl="0" w:tplc="041B0019">
      <w:start w:val="1"/>
      <w:numFmt w:val="lowerLetter"/>
      <w:lvlText w:val="%1."/>
      <w:lvlJc w:val="left"/>
      <w:pPr>
        <w:ind w:left="247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3" w:hanging="180"/>
      </w:pPr>
      <w:rPr>
        <w:rFonts w:cs="Times New Roman"/>
      </w:rPr>
    </w:lvl>
  </w:abstractNum>
  <w:abstractNum w:abstractNumId="22">
    <w:nsid w:val="783A1B92"/>
    <w:multiLevelType w:val="multilevel"/>
    <w:tmpl w:val="CB74C3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86012D"/>
    <w:multiLevelType w:val="hybridMultilevel"/>
    <w:tmpl w:val="B9301150"/>
    <w:lvl w:ilvl="0" w:tplc="52C4A8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2"/>
  </w:num>
  <w:num w:numId="5">
    <w:abstractNumId w:val="11"/>
  </w:num>
  <w:num w:numId="6">
    <w:abstractNumId w:val="16"/>
  </w:num>
  <w:num w:numId="7">
    <w:abstractNumId w:val="12"/>
  </w:num>
  <w:num w:numId="8">
    <w:abstractNumId w:val="2"/>
  </w:num>
  <w:num w:numId="9">
    <w:abstractNumId w:val="2"/>
  </w:num>
  <w:num w:numId="10">
    <w:abstractNumId w:val="8"/>
  </w:num>
  <w:num w:numId="11">
    <w:abstractNumId w:val="13"/>
  </w:num>
  <w:num w:numId="12">
    <w:abstractNumId w:val="10"/>
  </w:num>
  <w:num w:numId="13">
    <w:abstractNumId w:val="17"/>
  </w:num>
  <w:num w:numId="14">
    <w:abstractNumId w:val="7"/>
  </w:num>
  <w:num w:numId="15">
    <w:abstractNumId w:val="6"/>
  </w:num>
  <w:num w:numId="16">
    <w:abstractNumId w:val="3"/>
  </w:num>
  <w:num w:numId="17">
    <w:abstractNumId w:val="15"/>
  </w:num>
  <w:num w:numId="18">
    <w:abstractNumId w:val="18"/>
  </w:num>
  <w:num w:numId="19">
    <w:abstractNumId w:val="5"/>
  </w:num>
  <w:num w:numId="20">
    <w:abstractNumId w:val="19"/>
  </w:num>
  <w:num w:numId="21">
    <w:abstractNumId w:val="14"/>
  </w:num>
  <w:num w:numId="22">
    <w:abstractNumId w:val="23"/>
  </w:num>
  <w:num w:numId="23">
    <w:abstractNumId w:val="21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8"/>
    <w:rsid w:val="00001059"/>
    <w:rsid w:val="00002CC9"/>
    <w:rsid w:val="00011C38"/>
    <w:rsid w:val="00013948"/>
    <w:rsid w:val="00044701"/>
    <w:rsid w:val="00044EB5"/>
    <w:rsid w:val="00066983"/>
    <w:rsid w:val="00097FE8"/>
    <w:rsid w:val="000A77A6"/>
    <w:rsid w:val="000A7DA0"/>
    <w:rsid w:val="000B2563"/>
    <w:rsid w:val="000D7721"/>
    <w:rsid w:val="000E3753"/>
    <w:rsid w:val="000E58D8"/>
    <w:rsid w:val="000F0784"/>
    <w:rsid w:val="00124EF9"/>
    <w:rsid w:val="00162303"/>
    <w:rsid w:val="001643C2"/>
    <w:rsid w:val="00186D35"/>
    <w:rsid w:val="0019085E"/>
    <w:rsid w:val="001923DF"/>
    <w:rsid w:val="001B70C5"/>
    <w:rsid w:val="001C18E1"/>
    <w:rsid w:val="001D239B"/>
    <w:rsid w:val="001D58D4"/>
    <w:rsid w:val="001E528A"/>
    <w:rsid w:val="00210C98"/>
    <w:rsid w:val="00222843"/>
    <w:rsid w:val="0025200E"/>
    <w:rsid w:val="00256777"/>
    <w:rsid w:val="002606C1"/>
    <w:rsid w:val="00262807"/>
    <w:rsid w:val="00296D43"/>
    <w:rsid w:val="002A0C29"/>
    <w:rsid w:val="002A6DFD"/>
    <w:rsid w:val="002C4EAE"/>
    <w:rsid w:val="002D5961"/>
    <w:rsid w:val="002E355E"/>
    <w:rsid w:val="002F1AD8"/>
    <w:rsid w:val="0031158D"/>
    <w:rsid w:val="00313D35"/>
    <w:rsid w:val="00317C1E"/>
    <w:rsid w:val="00322941"/>
    <w:rsid w:val="0032607A"/>
    <w:rsid w:val="003324B5"/>
    <w:rsid w:val="003361E1"/>
    <w:rsid w:val="00337F0E"/>
    <w:rsid w:val="00343110"/>
    <w:rsid w:val="00352597"/>
    <w:rsid w:val="003561C5"/>
    <w:rsid w:val="00381191"/>
    <w:rsid w:val="00382A57"/>
    <w:rsid w:val="003A2017"/>
    <w:rsid w:val="003A33A1"/>
    <w:rsid w:val="003A4083"/>
    <w:rsid w:val="003A4987"/>
    <w:rsid w:val="003C030C"/>
    <w:rsid w:val="003E6165"/>
    <w:rsid w:val="003F6268"/>
    <w:rsid w:val="00407683"/>
    <w:rsid w:val="00410DEA"/>
    <w:rsid w:val="00415873"/>
    <w:rsid w:val="00417C64"/>
    <w:rsid w:val="00435828"/>
    <w:rsid w:val="00436E65"/>
    <w:rsid w:val="0043772A"/>
    <w:rsid w:val="00440C13"/>
    <w:rsid w:val="0044498F"/>
    <w:rsid w:val="004578E8"/>
    <w:rsid w:val="0047048C"/>
    <w:rsid w:val="00471F42"/>
    <w:rsid w:val="004A039E"/>
    <w:rsid w:val="004B73AB"/>
    <w:rsid w:val="004C4B06"/>
    <w:rsid w:val="004C7D5F"/>
    <w:rsid w:val="004E461B"/>
    <w:rsid w:val="004E7DBB"/>
    <w:rsid w:val="004F70DC"/>
    <w:rsid w:val="00502EFC"/>
    <w:rsid w:val="0052071D"/>
    <w:rsid w:val="00523B8A"/>
    <w:rsid w:val="00544E1A"/>
    <w:rsid w:val="00561E05"/>
    <w:rsid w:val="00577509"/>
    <w:rsid w:val="005A1591"/>
    <w:rsid w:val="005A25CD"/>
    <w:rsid w:val="005A6D51"/>
    <w:rsid w:val="005A6D65"/>
    <w:rsid w:val="005B3DFE"/>
    <w:rsid w:val="005D000B"/>
    <w:rsid w:val="005D6892"/>
    <w:rsid w:val="00607290"/>
    <w:rsid w:val="00625652"/>
    <w:rsid w:val="00631994"/>
    <w:rsid w:val="0064439D"/>
    <w:rsid w:val="0065313E"/>
    <w:rsid w:val="00653258"/>
    <w:rsid w:val="0067115E"/>
    <w:rsid w:val="006A1399"/>
    <w:rsid w:val="006D5A31"/>
    <w:rsid w:val="006E4D02"/>
    <w:rsid w:val="006F0375"/>
    <w:rsid w:val="00714C1C"/>
    <w:rsid w:val="00741099"/>
    <w:rsid w:val="00754A55"/>
    <w:rsid w:val="00763811"/>
    <w:rsid w:val="00767BB0"/>
    <w:rsid w:val="00773AE9"/>
    <w:rsid w:val="00795007"/>
    <w:rsid w:val="00796D85"/>
    <w:rsid w:val="007A1385"/>
    <w:rsid w:val="007C07A0"/>
    <w:rsid w:val="007C2313"/>
    <w:rsid w:val="007D616E"/>
    <w:rsid w:val="007E78D4"/>
    <w:rsid w:val="0080152A"/>
    <w:rsid w:val="00816F25"/>
    <w:rsid w:val="008202EE"/>
    <w:rsid w:val="0083441F"/>
    <w:rsid w:val="0085220E"/>
    <w:rsid w:val="00867FC3"/>
    <w:rsid w:val="00882269"/>
    <w:rsid w:val="008862E7"/>
    <w:rsid w:val="00896C18"/>
    <w:rsid w:val="00897B4C"/>
    <w:rsid w:val="008A2D0D"/>
    <w:rsid w:val="008A6B98"/>
    <w:rsid w:val="008B62D9"/>
    <w:rsid w:val="008B67BF"/>
    <w:rsid w:val="008D4833"/>
    <w:rsid w:val="008E7902"/>
    <w:rsid w:val="008F1675"/>
    <w:rsid w:val="00903CA5"/>
    <w:rsid w:val="009149A6"/>
    <w:rsid w:val="009355A3"/>
    <w:rsid w:val="00941355"/>
    <w:rsid w:val="00941BCA"/>
    <w:rsid w:val="00953086"/>
    <w:rsid w:val="00956163"/>
    <w:rsid w:val="00971171"/>
    <w:rsid w:val="00977144"/>
    <w:rsid w:val="00994860"/>
    <w:rsid w:val="00994F7D"/>
    <w:rsid w:val="0099680E"/>
    <w:rsid w:val="009A5010"/>
    <w:rsid w:val="009C4E04"/>
    <w:rsid w:val="009E5722"/>
    <w:rsid w:val="009E6283"/>
    <w:rsid w:val="009F72AF"/>
    <w:rsid w:val="00A01AF8"/>
    <w:rsid w:val="00A03D07"/>
    <w:rsid w:val="00A10198"/>
    <w:rsid w:val="00A37FEF"/>
    <w:rsid w:val="00A40EE0"/>
    <w:rsid w:val="00A71A42"/>
    <w:rsid w:val="00A77174"/>
    <w:rsid w:val="00A774F6"/>
    <w:rsid w:val="00A9254F"/>
    <w:rsid w:val="00AB1EC5"/>
    <w:rsid w:val="00AB6CCC"/>
    <w:rsid w:val="00AD120E"/>
    <w:rsid w:val="00AD1293"/>
    <w:rsid w:val="00AD2CD7"/>
    <w:rsid w:val="00AD3129"/>
    <w:rsid w:val="00B04B28"/>
    <w:rsid w:val="00B20F93"/>
    <w:rsid w:val="00B217FC"/>
    <w:rsid w:val="00B37DE8"/>
    <w:rsid w:val="00B60C25"/>
    <w:rsid w:val="00B61E3F"/>
    <w:rsid w:val="00B7704D"/>
    <w:rsid w:val="00B7710C"/>
    <w:rsid w:val="00B8600E"/>
    <w:rsid w:val="00B93E26"/>
    <w:rsid w:val="00BA61FD"/>
    <w:rsid w:val="00BF1D7C"/>
    <w:rsid w:val="00BF68D7"/>
    <w:rsid w:val="00C16B82"/>
    <w:rsid w:val="00C3106F"/>
    <w:rsid w:val="00C3674A"/>
    <w:rsid w:val="00C45682"/>
    <w:rsid w:val="00C47AE9"/>
    <w:rsid w:val="00C5257D"/>
    <w:rsid w:val="00C71DFC"/>
    <w:rsid w:val="00C861BD"/>
    <w:rsid w:val="00CA7B23"/>
    <w:rsid w:val="00D14326"/>
    <w:rsid w:val="00D376C0"/>
    <w:rsid w:val="00D4167A"/>
    <w:rsid w:val="00E072B7"/>
    <w:rsid w:val="00E14F40"/>
    <w:rsid w:val="00E22F08"/>
    <w:rsid w:val="00E258D6"/>
    <w:rsid w:val="00E309A9"/>
    <w:rsid w:val="00E54453"/>
    <w:rsid w:val="00E628C1"/>
    <w:rsid w:val="00E70A04"/>
    <w:rsid w:val="00E81159"/>
    <w:rsid w:val="00E81925"/>
    <w:rsid w:val="00E847AA"/>
    <w:rsid w:val="00E84BAD"/>
    <w:rsid w:val="00E9689D"/>
    <w:rsid w:val="00EA0692"/>
    <w:rsid w:val="00EA19A3"/>
    <w:rsid w:val="00EA1D3F"/>
    <w:rsid w:val="00EC4363"/>
    <w:rsid w:val="00ED165F"/>
    <w:rsid w:val="00ED3631"/>
    <w:rsid w:val="00ED3EBF"/>
    <w:rsid w:val="00ED5D53"/>
    <w:rsid w:val="00EF47BD"/>
    <w:rsid w:val="00F1134E"/>
    <w:rsid w:val="00F215EB"/>
    <w:rsid w:val="00F26334"/>
    <w:rsid w:val="00F331BB"/>
    <w:rsid w:val="00FA5754"/>
    <w:rsid w:val="00FA7193"/>
    <w:rsid w:val="00FB17C7"/>
    <w:rsid w:val="00FC0F9E"/>
    <w:rsid w:val="00FF0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A71A42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BA61FD"/>
    <w:rPr>
      <w:color w:val="0066CC"/>
      <w:u w:val="single"/>
    </w:rPr>
  </w:style>
  <w:style w:type="character" w:customStyle="1" w:styleId="Footnote">
    <w:name w:val="Footnote_"/>
    <w:basedOn w:val="Predvolenpsmoodseku"/>
    <w:link w:val="Footnote0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Footnote10ptSpacing0pt">
    <w:name w:val="Footnote + 10 pt;Spacing 0 pt"/>
    <w:basedOn w:val="Footnote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FootnoteBold">
    <w:name w:val="Footnote + Bold"/>
    <w:basedOn w:val="Footnote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Heading1">
    <w:name w:val="Heading #1_"/>
    <w:basedOn w:val="Predvolenpsmoodseku"/>
    <w:link w:val="Heading10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Predvolenpsmoodseku"/>
    <w:link w:val="Bodytext20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Predvolenpsmoodseku"/>
    <w:link w:val="Heading20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Predvolenpsmoodseku"/>
    <w:link w:val="Bodytext30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">
    <w:name w:val="Heading #3_"/>
    <w:basedOn w:val="Predvolenpsmoodseku"/>
    <w:link w:val="Heading30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Predvolenpsmoodseku"/>
    <w:link w:val="Bodytext40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 (4) + Not Bold"/>
    <w:basedOn w:val="Bodytext4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">
    <w:name w:val="Body text_"/>
    <w:basedOn w:val="Predvolenpsmoodseku"/>
    <w:link w:val="Zkladntext5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Predvolenpsmoodseku"/>
    <w:link w:val="Headerorfooter0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character" w:customStyle="1" w:styleId="Headerorfooter105ptNotBold">
    <w:name w:val="Header or footer + 10;5 pt;Not Bold"/>
    <w:basedOn w:val="Headerorfooter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105ptBold">
    <w:name w:val="Body text + 10;5 pt;Bold"/>
    <w:basedOn w:val="Bodytext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Heading4">
    <w:name w:val="Heading #4_"/>
    <w:basedOn w:val="Predvolenpsmoodseku"/>
    <w:link w:val="Heading40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10ptNotBold">
    <w:name w:val="Heading #4 + 10 pt;Not Bold"/>
    <w:basedOn w:val="Heading4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">
    <w:name w:val="Základný text1"/>
    <w:basedOn w:val="Bodytext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">
    <w:name w:val="Základný text2"/>
    <w:basedOn w:val="Bodytext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Bodytext105ptBold0">
    <w:name w:val="Body text + 10;5 pt;Bold"/>
    <w:basedOn w:val="Bodytext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Heading41">
    <w:name w:val="Heading #4"/>
    <w:basedOn w:val="Heading4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kladntext3">
    <w:name w:val="Základný text3"/>
    <w:basedOn w:val="Bodytext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410ptNotBold0">
    <w:name w:val="Heading #4 + 10 pt;Not Bold"/>
    <w:basedOn w:val="Heading4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410ptNotBold1">
    <w:name w:val="Heading #4 + 10 pt;Not Bold"/>
    <w:basedOn w:val="Heading4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05ptBold1">
    <w:name w:val="Body text + 10;5 pt;Bold"/>
    <w:basedOn w:val="Bodytext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4"/>
    <w:basedOn w:val="Bodytext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Footnote0">
    <w:name w:val="Footnote"/>
    <w:basedOn w:val="Normlny"/>
    <w:link w:val="Footnote"/>
    <w:rsid w:val="00BA61FD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Heading10">
    <w:name w:val="Heading #1"/>
    <w:basedOn w:val="Normlny"/>
    <w:link w:val="Heading1"/>
    <w:rsid w:val="00BA61FD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Bodytext20">
    <w:name w:val="Body text (2)"/>
    <w:basedOn w:val="Normlny"/>
    <w:link w:val="Bodytext2"/>
    <w:rsid w:val="00BA61FD"/>
    <w:pPr>
      <w:shd w:val="clear" w:color="auto" w:fill="FFFFFF"/>
      <w:spacing w:before="480" w:line="293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Heading20">
    <w:name w:val="Heading #2"/>
    <w:basedOn w:val="Normlny"/>
    <w:link w:val="Heading2"/>
    <w:rsid w:val="00BA61FD"/>
    <w:pPr>
      <w:shd w:val="clear" w:color="auto" w:fill="FFFFFF"/>
      <w:spacing w:before="1020" w:after="17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30">
    <w:name w:val="Body text (3)"/>
    <w:basedOn w:val="Normlny"/>
    <w:link w:val="Bodytext3"/>
    <w:rsid w:val="00BA61FD"/>
    <w:pPr>
      <w:shd w:val="clear" w:color="auto" w:fill="FFFFFF"/>
      <w:spacing w:before="1740" w:after="48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Heading30">
    <w:name w:val="Heading #3"/>
    <w:basedOn w:val="Normlny"/>
    <w:link w:val="Heading3"/>
    <w:rsid w:val="00BA61FD"/>
    <w:pPr>
      <w:shd w:val="clear" w:color="auto" w:fill="FFFFFF"/>
      <w:spacing w:before="1740" w:after="480" w:line="341" w:lineRule="exact"/>
      <w:jc w:val="center"/>
      <w:outlineLvl w:val="2"/>
    </w:pPr>
    <w:rPr>
      <w:rFonts w:ascii="Calibri" w:eastAsia="Calibri" w:hAnsi="Calibri" w:cs="Calibri"/>
      <w:sz w:val="26"/>
      <w:szCs w:val="26"/>
    </w:rPr>
  </w:style>
  <w:style w:type="paragraph" w:customStyle="1" w:styleId="Bodytext40">
    <w:name w:val="Body text (4)"/>
    <w:basedOn w:val="Normlny"/>
    <w:link w:val="Bodytext4"/>
    <w:rsid w:val="00BA61FD"/>
    <w:pPr>
      <w:shd w:val="clear" w:color="auto" w:fill="FFFFFF"/>
      <w:spacing w:before="3840" w:line="293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">
    <w:name w:val="Základný text5"/>
    <w:basedOn w:val="Normlny"/>
    <w:link w:val="Bodytext"/>
    <w:rsid w:val="00BA61FD"/>
    <w:pPr>
      <w:shd w:val="clear" w:color="auto" w:fill="FFFFFF"/>
      <w:spacing w:after="180" w:line="0" w:lineRule="atLeast"/>
      <w:ind w:hanging="4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lny"/>
    <w:link w:val="Headerorfooter"/>
    <w:rsid w:val="00BA61F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ing40">
    <w:name w:val="Heading #4"/>
    <w:basedOn w:val="Normlny"/>
    <w:link w:val="Heading4"/>
    <w:rsid w:val="00BA61FD"/>
    <w:pPr>
      <w:shd w:val="clear" w:color="auto" w:fill="FFFFFF"/>
      <w:spacing w:before="180" w:line="269" w:lineRule="exact"/>
      <w:jc w:val="both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3441F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441F"/>
    <w:rPr>
      <w:color w:val="000000"/>
    </w:rPr>
  </w:style>
  <w:style w:type="paragraph" w:customStyle="1" w:styleId="ODRAZKY">
    <w:name w:val="ODRAZKY"/>
    <w:basedOn w:val="Normlny"/>
    <w:next w:val="Normlny"/>
    <w:qFormat/>
    <w:rsid w:val="00714C1C"/>
    <w:pPr>
      <w:widowControl/>
      <w:numPr>
        <w:numId w:val="8"/>
      </w:numPr>
      <w:spacing w:after="120"/>
    </w:pPr>
    <w:rPr>
      <w:rFonts w:ascii="Times New Roman" w:eastAsia="Times New Roman" w:hAnsi="Times New Roman" w:cs="Times New Roman"/>
      <w:color w:val="auto"/>
    </w:rPr>
  </w:style>
  <w:style w:type="paragraph" w:styleId="Odsekzoznamu">
    <w:name w:val="List Paragraph"/>
    <w:aliases w:val="List Paragraph,body,Odsek,Table of contents numbered"/>
    <w:basedOn w:val="Normlny"/>
    <w:link w:val="OdsekzoznamuChar"/>
    <w:uiPriority w:val="34"/>
    <w:qFormat/>
    <w:rsid w:val="0052071D"/>
    <w:pPr>
      <w:ind w:left="720"/>
      <w:contextualSpacing/>
    </w:p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unhideWhenUsed/>
    <w:qFormat/>
    <w:rsid w:val="0052071D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rsid w:val="0052071D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unhideWhenUsed/>
    <w:rsid w:val="0052071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771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717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7174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71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7174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71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7174"/>
    <w:rPr>
      <w:rFonts w:ascii="Tahoma" w:hAnsi="Tahoma" w:cs="Tahoma"/>
      <w:color w:val="000000"/>
      <w:sz w:val="16"/>
      <w:szCs w:val="16"/>
    </w:rPr>
  </w:style>
  <w:style w:type="paragraph" w:styleId="Revzia">
    <w:name w:val="Revision"/>
    <w:hidden/>
    <w:uiPriority w:val="99"/>
    <w:semiHidden/>
    <w:rsid w:val="00B8600E"/>
    <w:pPr>
      <w:widowControl/>
    </w:pPr>
    <w:rPr>
      <w:color w:val="000000"/>
    </w:rPr>
  </w:style>
  <w:style w:type="character" w:customStyle="1" w:styleId="OdsekzoznamuChar">
    <w:name w:val="Odsek zoznamu Char"/>
    <w:aliases w:val="List Paragraph Char,body Char,Odsek Char,Table of contents numbered Char"/>
    <w:basedOn w:val="Predvolenpsmoodseku"/>
    <w:link w:val="Odsekzoznamu"/>
    <w:uiPriority w:val="34"/>
    <w:locked/>
    <w:rsid w:val="00CA7B23"/>
    <w:rPr>
      <w:color w:val="000000"/>
    </w:rPr>
  </w:style>
  <w:style w:type="paragraph" w:customStyle="1" w:styleId="Style6">
    <w:name w:val="Style6"/>
    <w:basedOn w:val="Normlny"/>
    <w:uiPriority w:val="99"/>
    <w:rsid w:val="008D4833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2">
    <w:name w:val="Font Style62"/>
    <w:uiPriority w:val="99"/>
    <w:rsid w:val="008D4833"/>
    <w:rPr>
      <w:rFonts w:ascii="Times New Roman" w:hAnsi="Times New Roman"/>
      <w:sz w:val="18"/>
    </w:rPr>
  </w:style>
  <w:style w:type="table" w:styleId="Mriekatabuky">
    <w:name w:val="Table Grid"/>
    <w:basedOn w:val="Normlnatabuka"/>
    <w:uiPriority w:val="59"/>
    <w:rsid w:val="008D483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83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A71A42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BA61FD"/>
    <w:rPr>
      <w:color w:val="0066CC"/>
      <w:u w:val="single"/>
    </w:rPr>
  </w:style>
  <w:style w:type="character" w:customStyle="1" w:styleId="Footnote">
    <w:name w:val="Footnote_"/>
    <w:basedOn w:val="Predvolenpsmoodseku"/>
    <w:link w:val="Footnote0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Footnote10ptSpacing0pt">
    <w:name w:val="Footnote + 10 pt;Spacing 0 pt"/>
    <w:basedOn w:val="Footnote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FootnoteBold">
    <w:name w:val="Footnote + Bold"/>
    <w:basedOn w:val="Footnote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Heading1">
    <w:name w:val="Heading #1_"/>
    <w:basedOn w:val="Predvolenpsmoodseku"/>
    <w:link w:val="Heading10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Predvolenpsmoodseku"/>
    <w:link w:val="Bodytext20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Predvolenpsmoodseku"/>
    <w:link w:val="Heading20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Predvolenpsmoodseku"/>
    <w:link w:val="Bodytext30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">
    <w:name w:val="Heading #3_"/>
    <w:basedOn w:val="Predvolenpsmoodseku"/>
    <w:link w:val="Heading30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Predvolenpsmoodseku"/>
    <w:link w:val="Bodytext40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 (4) + Not Bold"/>
    <w:basedOn w:val="Bodytext4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">
    <w:name w:val="Body text_"/>
    <w:basedOn w:val="Predvolenpsmoodseku"/>
    <w:link w:val="Zkladntext5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Predvolenpsmoodseku"/>
    <w:link w:val="Headerorfooter0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character" w:customStyle="1" w:styleId="Headerorfooter105ptNotBold">
    <w:name w:val="Header or footer + 10;5 pt;Not Bold"/>
    <w:basedOn w:val="Headerorfooter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105ptBold">
    <w:name w:val="Body text + 10;5 pt;Bold"/>
    <w:basedOn w:val="Bodytext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Heading4">
    <w:name w:val="Heading #4_"/>
    <w:basedOn w:val="Predvolenpsmoodseku"/>
    <w:link w:val="Heading40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10ptNotBold">
    <w:name w:val="Heading #4 + 10 pt;Not Bold"/>
    <w:basedOn w:val="Heading4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">
    <w:name w:val="Základný text1"/>
    <w:basedOn w:val="Bodytext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">
    <w:name w:val="Základný text2"/>
    <w:basedOn w:val="Bodytext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Bodytext105ptBold0">
    <w:name w:val="Body text + 10;5 pt;Bold"/>
    <w:basedOn w:val="Bodytext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Heading41">
    <w:name w:val="Heading #4"/>
    <w:basedOn w:val="Heading4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kladntext3">
    <w:name w:val="Základný text3"/>
    <w:basedOn w:val="Bodytext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410ptNotBold0">
    <w:name w:val="Heading #4 + 10 pt;Not Bold"/>
    <w:basedOn w:val="Heading4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410ptNotBold1">
    <w:name w:val="Heading #4 + 10 pt;Not Bold"/>
    <w:basedOn w:val="Heading4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05ptBold1">
    <w:name w:val="Body text + 10;5 pt;Bold"/>
    <w:basedOn w:val="Bodytext"/>
    <w:rsid w:val="00BA61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4"/>
    <w:basedOn w:val="Bodytext"/>
    <w:rsid w:val="00BA61F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Footnote0">
    <w:name w:val="Footnote"/>
    <w:basedOn w:val="Normlny"/>
    <w:link w:val="Footnote"/>
    <w:rsid w:val="00BA61FD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Heading10">
    <w:name w:val="Heading #1"/>
    <w:basedOn w:val="Normlny"/>
    <w:link w:val="Heading1"/>
    <w:rsid w:val="00BA61FD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Bodytext20">
    <w:name w:val="Body text (2)"/>
    <w:basedOn w:val="Normlny"/>
    <w:link w:val="Bodytext2"/>
    <w:rsid w:val="00BA61FD"/>
    <w:pPr>
      <w:shd w:val="clear" w:color="auto" w:fill="FFFFFF"/>
      <w:spacing w:before="480" w:line="293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Heading20">
    <w:name w:val="Heading #2"/>
    <w:basedOn w:val="Normlny"/>
    <w:link w:val="Heading2"/>
    <w:rsid w:val="00BA61FD"/>
    <w:pPr>
      <w:shd w:val="clear" w:color="auto" w:fill="FFFFFF"/>
      <w:spacing w:before="1020" w:after="17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30">
    <w:name w:val="Body text (3)"/>
    <w:basedOn w:val="Normlny"/>
    <w:link w:val="Bodytext3"/>
    <w:rsid w:val="00BA61FD"/>
    <w:pPr>
      <w:shd w:val="clear" w:color="auto" w:fill="FFFFFF"/>
      <w:spacing w:before="1740" w:after="48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Heading30">
    <w:name w:val="Heading #3"/>
    <w:basedOn w:val="Normlny"/>
    <w:link w:val="Heading3"/>
    <w:rsid w:val="00BA61FD"/>
    <w:pPr>
      <w:shd w:val="clear" w:color="auto" w:fill="FFFFFF"/>
      <w:spacing w:before="1740" w:after="480" w:line="341" w:lineRule="exact"/>
      <w:jc w:val="center"/>
      <w:outlineLvl w:val="2"/>
    </w:pPr>
    <w:rPr>
      <w:rFonts w:ascii="Calibri" w:eastAsia="Calibri" w:hAnsi="Calibri" w:cs="Calibri"/>
      <w:sz w:val="26"/>
      <w:szCs w:val="26"/>
    </w:rPr>
  </w:style>
  <w:style w:type="paragraph" w:customStyle="1" w:styleId="Bodytext40">
    <w:name w:val="Body text (4)"/>
    <w:basedOn w:val="Normlny"/>
    <w:link w:val="Bodytext4"/>
    <w:rsid w:val="00BA61FD"/>
    <w:pPr>
      <w:shd w:val="clear" w:color="auto" w:fill="FFFFFF"/>
      <w:spacing w:before="3840" w:line="293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">
    <w:name w:val="Základný text5"/>
    <w:basedOn w:val="Normlny"/>
    <w:link w:val="Bodytext"/>
    <w:rsid w:val="00BA61FD"/>
    <w:pPr>
      <w:shd w:val="clear" w:color="auto" w:fill="FFFFFF"/>
      <w:spacing w:after="180" w:line="0" w:lineRule="atLeast"/>
      <w:ind w:hanging="4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lny"/>
    <w:link w:val="Headerorfooter"/>
    <w:rsid w:val="00BA61F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ing40">
    <w:name w:val="Heading #4"/>
    <w:basedOn w:val="Normlny"/>
    <w:link w:val="Heading4"/>
    <w:rsid w:val="00BA61FD"/>
    <w:pPr>
      <w:shd w:val="clear" w:color="auto" w:fill="FFFFFF"/>
      <w:spacing w:before="180" w:line="269" w:lineRule="exact"/>
      <w:jc w:val="both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3441F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441F"/>
    <w:rPr>
      <w:color w:val="000000"/>
    </w:rPr>
  </w:style>
  <w:style w:type="paragraph" w:customStyle="1" w:styleId="ODRAZKY">
    <w:name w:val="ODRAZKY"/>
    <w:basedOn w:val="Normlny"/>
    <w:next w:val="Normlny"/>
    <w:qFormat/>
    <w:rsid w:val="00714C1C"/>
    <w:pPr>
      <w:widowControl/>
      <w:numPr>
        <w:numId w:val="8"/>
      </w:numPr>
      <w:spacing w:after="120"/>
    </w:pPr>
    <w:rPr>
      <w:rFonts w:ascii="Times New Roman" w:eastAsia="Times New Roman" w:hAnsi="Times New Roman" w:cs="Times New Roman"/>
      <w:color w:val="auto"/>
    </w:rPr>
  </w:style>
  <w:style w:type="paragraph" w:styleId="Odsekzoznamu">
    <w:name w:val="List Paragraph"/>
    <w:aliases w:val="List Paragraph,body,Odsek,Table of contents numbered"/>
    <w:basedOn w:val="Normlny"/>
    <w:link w:val="OdsekzoznamuChar"/>
    <w:uiPriority w:val="34"/>
    <w:qFormat/>
    <w:rsid w:val="0052071D"/>
    <w:pPr>
      <w:ind w:left="720"/>
      <w:contextualSpacing/>
    </w:p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unhideWhenUsed/>
    <w:qFormat/>
    <w:rsid w:val="0052071D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rsid w:val="0052071D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unhideWhenUsed/>
    <w:rsid w:val="0052071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771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717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7174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71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7174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71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7174"/>
    <w:rPr>
      <w:rFonts w:ascii="Tahoma" w:hAnsi="Tahoma" w:cs="Tahoma"/>
      <w:color w:val="000000"/>
      <w:sz w:val="16"/>
      <w:szCs w:val="16"/>
    </w:rPr>
  </w:style>
  <w:style w:type="paragraph" w:styleId="Revzia">
    <w:name w:val="Revision"/>
    <w:hidden/>
    <w:uiPriority w:val="99"/>
    <w:semiHidden/>
    <w:rsid w:val="00B8600E"/>
    <w:pPr>
      <w:widowControl/>
    </w:pPr>
    <w:rPr>
      <w:color w:val="000000"/>
    </w:rPr>
  </w:style>
  <w:style w:type="character" w:customStyle="1" w:styleId="OdsekzoznamuChar">
    <w:name w:val="Odsek zoznamu Char"/>
    <w:aliases w:val="List Paragraph Char,body Char,Odsek Char,Table of contents numbered Char"/>
    <w:basedOn w:val="Predvolenpsmoodseku"/>
    <w:link w:val="Odsekzoznamu"/>
    <w:uiPriority w:val="34"/>
    <w:locked/>
    <w:rsid w:val="00CA7B23"/>
    <w:rPr>
      <w:color w:val="000000"/>
    </w:rPr>
  </w:style>
  <w:style w:type="paragraph" w:customStyle="1" w:styleId="Style6">
    <w:name w:val="Style6"/>
    <w:basedOn w:val="Normlny"/>
    <w:uiPriority w:val="99"/>
    <w:rsid w:val="008D4833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2">
    <w:name w:val="Font Style62"/>
    <w:uiPriority w:val="99"/>
    <w:rsid w:val="008D4833"/>
    <w:rPr>
      <w:rFonts w:ascii="Times New Roman" w:hAnsi="Times New Roman"/>
      <w:sz w:val="18"/>
    </w:rPr>
  </w:style>
  <w:style w:type="table" w:styleId="Mriekatabuky">
    <w:name w:val="Table Grid"/>
    <w:basedOn w:val="Normlnatabuka"/>
    <w:uiPriority w:val="59"/>
    <w:rsid w:val="008D483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83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F9B5-4DE1-49AC-8453-CEC0DDCF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Svoboda</dc:creator>
  <cp:lastModifiedBy>Martin Svoboda</cp:lastModifiedBy>
  <cp:revision>6</cp:revision>
  <cp:lastPrinted>2020-09-07T17:37:00Z</cp:lastPrinted>
  <dcterms:created xsi:type="dcterms:W3CDTF">2020-09-08T08:01:00Z</dcterms:created>
  <dcterms:modified xsi:type="dcterms:W3CDTF">2020-09-08T08:15:00Z</dcterms:modified>
</cp:coreProperties>
</file>