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6239C" w14:textId="77777777" w:rsidR="00C215C3" w:rsidRDefault="00184448" w:rsidP="00583805">
      <w:pPr>
        <w:pStyle w:val="Style3"/>
        <w:widowControl/>
        <w:tabs>
          <w:tab w:val="left" w:leader="dot" w:pos="3792"/>
        </w:tabs>
        <w:spacing w:before="53"/>
        <w:ind w:left="226"/>
        <w:rPr>
          <w:rStyle w:val="FontStyle63"/>
          <w:rFonts w:eastAsiaTheme="minorEastAsia"/>
          <w:sz w:val="24"/>
          <w:szCs w:val="24"/>
        </w:rPr>
      </w:pPr>
      <w:r w:rsidRPr="00D540AE">
        <w:rPr>
          <w:rStyle w:val="FontStyle63"/>
          <w:sz w:val="24"/>
          <w:szCs w:val="24"/>
        </w:rPr>
        <w:t xml:space="preserve">Zmluva o poskytnutí dotácie </w:t>
      </w:r>
      <w:r w:rsidR="00C17642" w:rsidRPr="00C17642">
        <w:rPr>
          <w:rStyle w:val="FontStyle63"/>
          <w:sz w:val="24"/>
          <w:szCs w:val="24"/>
        </w:rPr>
        <w:t xml:space="preserve">reg. </w:t>
      </w:r>
      <w:r w:rsidR="00C17642" w:rsidRPr="00AB5E42">
        <w:rPr>
          <w:rStyle w:val="FontStyle63"/>
          <w:sz w:val="24"/>
          <w:szCs w:val="24"/>
        </w:rPr>
        <w:t>č</w:t>
      </w:r>
      <w:r w:rsidR="00C17642" w:rsidRPr="001F7E60">
        <w:rPr>
          <w:rStyle w:val="FontStyle63"/>
          <w:sz w:val="24"/>
          <w:szCs w:val="24"/>
        </w:rPr>
        <w:t xml:space="preserve">. </w:t>
      </w:r>
      <w:r w:rsidR="00B757AB" w:rsidRPr="00B757AB">
        <w:rPr>
          <w:rStyle w:val="FontStyle63"/>
          <w:sz w:val="24"/>
          <w:szCs w:val="24"/>
        </w:rPr>
        <w:t>64/2021-2060-3220–</w:t>
      </w:r>
    </w:p>
    <w:p w14:paraId="3210D9AF" w14:textId="77777777" w:rsidR="00E83244" w:rsidRPr="00E83244" w:rsidRDefault="00184448" w:rsidP="00583805">
      <w:pPr>
        <w:pStyle w:val="Style3"/>
        <w:widowControl/>
        <w:tabs>
          <w:tab w:val="left" w:leader="dot" w:pos="3792"/>
        </w:tabs>
        <w:spacing w:before="53"/>
        <w:ind w:left="226"/>
        <w:rPr>
          <w:b/>
          <w:bCs/>
        </w:rPr>
      </w:pPr>
      <w:r w:rsidRPr="00D540AE">
        <w:rPr>
          <w:rStyle w:val="FontStyle63"/>
          <w:sz w:val="24"/>
          <w:szCs w:val="24"/>
        </w:rPr>
        <w:t xml:space="preserve">v rámci </w:t>
      </w:r>
      <w:r w:rsidR="0061137D" w:rsidRPr="0061137D">
        <w:rPr>
          <w:rStyle w:val="FontStyle63"/>
          <w:sz w:val="24"/>
          <w:szCs w:val="24"/>
        </w:rPr>
        <w:t>Schém</w:t>
      </w:r>
      <w:r w:rsidR="00385C57">
        <w:rPr>
          <w:rStyle w:val="FontStyle63"/>
          <w:sz w:val="24"/>
          <w:szCs w:val="24"/>
        </w:rPr>
        <w:t>y</w:t>
      </w:r>
      <w:r w:rsidR="0061137D" w:rsidRPr="0061137D">
        <w:rPr>
          <w:rStyle w:val="FontStyle63"/>
          <w:sz w:val="24"/>
          <w:szCs w:val="24"/>
        </w:rPr>
        <w:t xml:space="preserve"> minimálnej pomoci na podporu MSP v súvislosti s vypuknutím ochorenia COVID-19</w:t>
      </w:r>
      <w:r w:rsidR="00C215C3">
        <w:rPr>
          <w:rStyle w:val="FontStyle63"/>
          <w:sz w:val="24"/>
          <w:szCs w:val="24"/>
        </w:rPr>
        <w:t xml:space="preserve"> v znení dodatku č. </w:t>
      </w:r>
      <w:r w:rsidR="003E10C2">
        <w:rPr>
          <w:rStyle w:val="FontStyle63"/>
          <w:sz w:val="24"/>
          <w:szCs w:val="24"/>
        </w:rPr>
        <w:t>2</w:t>
      </w:r>
    </w:p>
    <w:p w14:paraId="4B7BE963" w14:textId="77777777" w:rsidR="00E83244" w:rsidRPr="00D540AE" w:rsidRDefault="00E83244" w:rsidP="00583805">
      <w:pPr>
        <w:pStyle w:val="Style3"/>
        <w:tabs>
          <w:tab w:val="left" w:leader="dot" w:pos="3792"/>
        </w:tabs>
        <w:spacing w:before="53"/>
        <w:ind w:left="226"/>
        <w:rPr>
          <w:b/>
          <w:bCs/>
        </w:rPr>
      </w:pPr>
      <w:r w:rsidRPr="00E83244">
        <w:rPr>
          <w:b/>
          <w:bCs/>
        </w:rPr>
        <w:t xml:space="preserve">(schéma pomoci de </w:t>
      </w:r>
      <w:proofErr w:type="spellStart"/>
      <w:r w:rsidRPr="00E83244">
        <w:rPr>
          <w:b/>
          <w:bCs/>
        </w:rPr>
        <w:t>minimis</w:t>
      </w:r>
      <w:proofErr w:type="spellEnd"/>
      <w:r w:rsidRPr="00E83244">
        <w:rPr>
          <w:b/>
          <w:bCs/>
        </w:rPr>
        <w:t>)</w:t>
      </w:r>
      <w:r w:rsidR="005F0D54">
        <w:rPr>
          <w:b/>
          <w:bCs/>
        </w:rPr>
        <w:t xml:space="preserve"> </w:t>
      </w:r>
      <w:r w:rsidR="0061137D" w:rsidRPr="0061137D">
        <w:rPr>
          <w:b/>
          <w:bCs/>
        </w:rPr>
        <w:t>DM-11/2020</w:t>
      </w:r>
    </w:p>
    <w:p w14:paraId="6BB55A7F" w14:textId="77777777" w:rsidR="007C1796" w:rsidRPr="00D540AE" w:rsidRDefault="007C1796" w:rsidP="00583805">
      <w:pPr>
        <w:pStyle w:val="Style3"/>
        <w:widowControl/>
        <w:tabs>
          <w:tab w:val="left" w:leader="dot" w:pos="3792"/>
        </w:tabs>
        <w:spacing w:before="53"/>
        <w:ind w:left="226"/>
        <w:rPr>
          <w:b/>
          <w:bCs/>
        </w:rPr>
      </w:pPr>
    </w:p>
    <w:p w14:paraId="275DAAAE" w14:textId="77777777" w:rsidR="007C1796" w:rsidRPr="004049FB" w:rsidRDefault="007C1796" w:rsidP="00583805">
      <w:pPr>
        <w:pStyle w:val="Style3"/>
        <w:spacing w:before="53"/>
        <w:ind w:left="14" w:hanging="14"/>
        <w:jc w:val="both"/>
        <w:rPr>
          <w:bCs/>
        </w:rPr>
      </w:pPr>
    </w:p>
    <w:p w14:paraId="4F69A875" w14:textId="77777777" w:rsidR="007C1796" w:rsidRPr="004049FB" w:rsidRDefault="007C1796" w:rsidP="00583805">
      <w:pPr>
        <w:tabs>
          <w:tab w:val="left" w:pos="3665"/>
        </w:tabs>
        <w:jc w:val="both"/>
        <w:rPr>
          <w:rStyle w:val="FontStyle63"/>
          <w:rFonts w:eastAsiaTheme="minorEastAsia"/>
          <w:b w:val="0"/>
          <w:sz w:val="24"/>
          <w:szCs w:val="24"/>
          <w:lang w:eastAsia="sk-SK"/>
        </w:rPr>
      </w:pPr>
      <w:r w:rsidRPr="004049FB">
        <w:rPr>
          <w:rStyle w:val="FontStyle63"/>
          <w:b w:val="0"/>
          <w:bCs w:val="0"/>
          <w:sz w:val="24"/>
          <w:szCs w:val="24"/>
        </w:rPr>
        <w:t xml:space="preserve">uzatvorená podľa </w:t>
      </w:r>
      <w:r w:rsidRPr="004049FB">
        <w:rPr>
          <w:bCs/>
        </w:rPr>
        <w:t xml:space="preserve">§ 51 zákona č. 40/1964 Zb. Občianskeho zákonníka v znení neskorších predpisov, § 8 ods. 2 a § 8a zákona č. 523/2004 Z. z. o rozpočtových pravidlách verejnej správy a o zmene a doplnení niektorých zákonov v znení neskorších predpisov (ďalej len „zákon č. 523/2004 Z. z.“) a </w:t>
      </w:r>
      <w:r w:rsidRPr="004049FB">
        <w:t xml:space="preserve">§ 7 ods. 4 a 5 zákona č. 290/2016 Z. z. </w:t>
      </w:r>
      <w:r w:rsidRPr="004049FB">
        <w:rPr>
          <w:rStyle w:val="FontStyle67"/>
          <w:sz w:val="24"/>
          <w:szCs w:val="24"/>
        </w:rPr>
        <w:t xml:space="preserve">o podpore malého a stredného podnikania a o zmene a doplnení zákona č. 71/2013 Z. z.  o poskytovaní dotácií    v pôsobnosti Ministerstva hospodárstva Slovenskej republiky v znení neskorších predpisov </w:t>
      </w:r>
      <w:r w:rsidRPr="004049FB">
        <w:t>(ďalej len „zákon č. 290/2016 Z. z.“)</w:t>
      </w:r>
      <w:r>
        <w:rPr>
          <w:bCs/>
        </w:rPr>
        <w:t xml:space="preserve"> (ďalej len „Zmluva“)</w:t>
      </w:r>
    </w:p>
    <w:p w14:paraId="237062C7" w14:textId="77777777" w:rsidR="000058BC" w:rsidRPr="00D540AE" w:rsidRDefault="000058BC" w:rsidP="00583805">
      <w:pPr>
        <w:pStyle w:val="Style3"/>
        <w:spacing w:before="53"/>
        <w:ind w:left="14" w:hanging="14"/>
        <w:jc w:val="both"/>
        <w:rPr>
          <w:bCs/>
        </w:rPr>
      </w:pPr>
    </w:p>
    <w:p w14:paraId="298A30B4" w14:textId="77777777" w:rsidR="00C8476F" w:rsidRPr="00D540AE" w:rsidRDefault="00C8476F" w:rsidP="00583805">
      <w:pPr>
        <w:pStyle w:val="Style16"/>
        <w:widowControl/>
        <w:spacing w:line="240" w:lineRule="auto"/>
        <w:ind w:firstLine="0"/>
        <w:jc w:val="center"/>
        <w:rPr>
          <w:rStyle w:val="FontStyle63"/>
          <w:rFonts w:eastAsiaTheme="minorEastAsia"/>
          <w:b w:val="0"/>
          <w:sz w:val="24"/>
          <w:szCs w:val="24"/>
        </w:rPr>
      </w:pPr>
      <w:r w:rsidRPr="00D540AE">
        <w:rPr>
          <w:rStyle w:val="FontStyle63"/>
          <w:b w:val="0"/>
          <w:sz w:val="24"/>
          <w:szCs w:val="24"/>
        </w:rPr>
        <w:t>medzi zmluvnými stranami:</w:t>
      </w:r>
    </w:p>
    <w:p w14:paraId="357B3D03" w14:textId="77777777" w:rsidR="00C8476F" w:rsidRPr="00D540AE" w:rsidRDefault="00C8476F" w:rsidP="00583805">
      <w:pPr>
        <w:pStyle w:val="Style16"/>
        <w:widowControl/>
        <w:spacing w:line="240" w:lineRule="auto"/>
        <w:ind w:firstLine="0"/>
      </w:pPr>
    </w:p>
    <w:p w14:paraId="53E06AD7" w14:textId="77777777" w:rsidR="00D332F1" w:rsidRPr="00D540AE" w:rsidRDefault="00D332F1" w:rsidP="00583805">
      <w:pPr>
        <w:pStyle w:val="Odsekzoznamu"/>
        <w:numPr>
          <w:ilvl w:val="6"/>
          <w:numId w:val="1"/>
        </w:numPr>
        <w:tabs>
          <w:tab w:val="clear" w:pos="5040"/>
        </w:tabs>
        <w:autoSpaceDE w:val="0"/>
        <w:autoSpaceDN w:val="0"/>
        <w:adjustRightInd w:val="0"/>
        <w:ind w:left="426" w:hanging="426"/>
        <w:jc w:val="both"/>
      </w:pPr>
      <w:r w:rsidRPr="00D540AE">
        <w:rPr>
          <w:b/>
          <w:bCs/>
        </w:rPr>
        <w:t>Poskytovateľ:</w:t>
      </w:r>
      <w:r w:rsidRPr="00D540AE">
        <w:rPr>
          <w:b/>
          <w:bCs/>
        </w:rPr>
        <w:tab/>
      </w:r>
      <w:r w:rsidRPr="00D540AE">
        <w:rPr>
          <w:b/>
          <w:bCs/>
        </w:rPr>
        <w:tab/>
      </w:r>
      <w:r w:rsidR="001F7E60">
        <w:rPr>
          <w:b/>
          <w:bCs/>
        </w:rPr>
        <w:tab/>
      </w:r>
      <w:r w:rsidRPr="00D540AE">
        <w:t>Ministerstvo hospodárstva Slovenskej republiky</w:t>
      </w:r>
    </w:p>
    <w:p w14:paraId="636F9045" w14:textId="77777777" w:rsidR="00D332F1" w:rsidRPr="00D540AE" w:rsidRDefault="00D332F1" w:rsidP="00583805">
      <w:pPr>
        <w:ind w:firstLine="426"/>
      </w:pPr>
      <w:r w:rsidRPr="00D540AE">
        <w:rPr>
          <w:b/>
          <w:bCs/>
        </w:rPr>
        <w:t>Sídlo:</w:t>
      </w:r>
      <w:r w:rsidRPr="00D540AE">
        <w:rPr>
          <w:b/>
          <w:bCs/>
        </w:rPr>
        <w:tab/>
      </w:r>
      <w:r w:rsidRPr="00D540AE">
        <w:rPr>
          <w:b/>
          <w:bCs/>
        </w:rPr>
        <w:tab/>
      </w:r>
      <w:r w:rsidRPr="00D540AE">
        <w:rPr>
          <w:b/>
          <w:bCs/>
        </w:rPr>
        <w:tab/>
      </w:r>
      <w:r w:rsidR="001F7E60">
        <w:rPr>
          <w:b/>
          <w:bCs/>
        </w:rPr>
        <w:tab/>
      </w:r>
      <w:r w:rsidR="002225DE" w:rsidRPr="00D540AE">
        <w:t>Mlynské nivy 44/a</w:t>
      </w:r>
      <w:r w:rsidRPr="00D540AE">
        <w:t xml:space="preserve">, 827 15 Bratislava 212 </w:t>
      </w:r>
    </w:p>
    <w:p w14:paraId="49FEA2EC" w14:textId="77777777" w:rsidR="00D332F1" w:rsidRPr="00D540AE" w:rsidRDefault="00D332F1" w:rsidP="00583805">
      <w:pPr>
        <w:ind w:firstLine="426"/>
      </w:pPr>
      <w:r w:rsidRPr="00D540AE">
        <w:rPr>
          <w:b/>
          <w:bCs/>
        </w:rPr>
        <w:t>IČO:</w:t>
      </w:r>
      <w:r w:rsidRPr="00D540AE">
        <w:tab/>
      </w:r>
      <w:r w:rsidRPr="00D540AE">
        <w:tab/>
      </w:r>
      <w:r w:rsidRPr="00D540AE">
        <w:tab/>
      </w:r>
      <w:r w:rsidR="001F7E60">
        <w:tab/>
      </w:r>
      <w:r w:rsidR="00EB7C6C" w:rsidRPr="00D540AE">
        <w:t>686 832</w:t>
      </w:r>
    </w:p>
    <w:p w14:paraId="48BD1B3D" w14:textId="7847B606" w:rsidR="00D332F1" w:rsidRPr="00D540AE" w:rsidRDefault="00D332F1" w:rsidP="00583805">
      <w:pPr>
        <w:ind w:firstLine="426"/>
        <w:rPr>
          <w:bCs/>
        </w:rPr>
      </w:pPr>
      <w:r w:rsidRPr="00D540AE">
        <w:rPr>
          <w:b/>
          <w:bCs/>
        </w:rPr>
        <w:t>Zastúpené:</w:t>
      </w:r>
      <w:r w:rsidRPr="00D540AE">
        <w:rPr>
          <w:b/>
          <w:bCs/>
        </w:rPr>
        <w:tab/>
      </w:r>
      <w:r w:rsidRPr="00D540AE">
        <w:rPr>
          <w:b/>
          <w:bCs/>
        </w:rPr>
        <w:tab/>
      </w:r>
      <w:r w:rsidR="001F7E60">
        <w:rPr>
          <w:b/>
          <w:bCs/>
        </w:rPr>
        <w:tab/>
      </w:r>
      <w:r w:rsidR="001703BA" w:rsidRPr="00D540AE">
        <w:rPr>
          <w:bCs/>
        </w:rPr>
        <w:t>minister</w:t>
      </w:r>
    </w:p>
    <w:p w14:paraId="19CAD565" w14:textId="77777777" w:rsidR="00D332F1" w:rsidRPr="00D540AE" w:rsidRDefault="00D332F1" w:rsidP="00583805">
      <w:pPr>
        <w:ind w:firstLine="426"/>
      </w:pPr>
      <w:r w:rsidRPr="00D540AE">
        <w:rPr>
          <w:b/>
          <w:bCs/>
        </w:rPr>
        <w:t>Bankové spojenie:</w:t>
      </w:r>
      <w:r w:rsidRPr="00D540AE">
        <w:rPr>
          <w:b/>
          <w:bCs/>
        </w:rPr>
        <w:tab/>
      </w:r>
      <w:r w:rsidR="001F7E60">
        <w:rPr>
          <w:b/>
          <w:bCs/>
        </w:rPr>
        <w:tab/>
      </w:r>
      <w:r w:rsidRPr="00D540AE">
        <w:t>Štátna pokladnica</w:t>
      </w:r>
      <w:r w:rsidRPr="00D540AE">
        <w:tab/>
      </w:r>
    </w:p>
    <w:p w14:paraId="15693C31" w14:textId="77777777" w:rsidR="00D332F1" w:rsidRPr="00D540AE" w:rsidRDefault="00D332F1" w:rsidP="00583805">
      <w:pPr>
        <w:ind w:firstLine="426"/>
      </w:pPr>
      <w:r w:rsidRPr="00D540AE">
        <w:rPr>
          <w:b/>
          <w:bCs/>
        </w:rPr>
        <w:t>Číslo účtu</w:t>
      </w:r>
      <w:r w:rsidR="00154E94">
        <w:rPr>
          <w:b/>
          <w:bCs/>
        </w:rPr>
        <w:t xml:space="preserve"> v tvare IBAN</w:t>
      </w:r>
      <w:r w:rsidRPr="00D540AE">
        <w:rPr>
          <w:b/>
          <w:bCs/>
        </w:rPr>
        <w:t xml:space="preserve">: </w:t>
      </w:r>
      <w:r w:rsidRPr="00D540AE">
        <w:rPr>
          <w:b/>
          <w:bCs/>
        </w:rPr>
        <w:tab/>
      </w:r>
      <w:r w:rsidR="00AD5CE8" w:rsidRPr="00D540AE">
        <w:rPr>
          <w:bCs/>
        </w:rPr>
        <w:t>SK52 8180 0000 0070 0006 1569</w:t>
      </w:r>
      <w:r w:rsidRPr="00D540AE">
        <w:tab/>
      </w:r>
    </w:p>
    <w:p w14:paraId="0136D5A2" w14:textId="77777777" w:rsidR="00D332F1" w:rsidRPr="00D540AE" w:rsidRDefault="00D332F1" w:rsidP="00583805">
      <w:pPr>
        <w:ind w:firstLine="426"/>
      </w:pPr>
      <w:r w:rsidRPr="00D540AE">
        <w:t>(ďalej len „</w:t>
      </w:r>
      <w:r w:rsidR="00AD2C9A">
        <w:t>poskytovateľ</w:t>
      </w:r>
      <w:r w:rsidRPr="00D540AE">
        <w:t>“)</w:t>
      </w:r>
    </w:p>
    <w:p w14:paraId="2FAE5350" w14:textId="77777777" w:rsidR="00AE447D" w:rsidRPr="00D540AE" w:rsidRDefault="00AE447D" w:rsidP="00583805">
      <w:pPr>
        <w:pStyle w:val="Style16"/>
        <w:widowControl/>
        <w:spacing w:line="240" w:lineRule="auto"/>
        <w:ind w:left="426" w:firstLine="0"/>
        <w:rPr>
          <w:rStyle w:val="FontStyle63"/>
          <w:rFonts w:eastAsiaTheme="minorEastAsia"/>
          <w:sz w:val="24"/>
          <w:szCs w:val="24"/>
        </w:rPr>
      </w:pPr>
    </w:p>
    <w:p w14:paraId="4DBEE507" w14:textId="77777777" w:rsidR="00D332F1" w:rsidRPr="00D540AE" w:rsidRDefault="00D332F1" w:rsidP="00583805">
      <w:pPr>
        <w:pStyle w:val="Style16"/>
        <w:widowControl/>
        <w:numPr>
          <w:ilvl w:val="6"/>
          <w:numId w:val="1"/>
        </w:numPr>
        <w:tabs>
          <w:tab w:val="clear" w:pos="5040"/>
        </w:tabs>
        <w:spacing w:line="240" w:lineRule="auto"/>
        <w:ind w:left="426" w:hanging="426"/>
        <w:rPr>
          <w:rStyle w:val="FontStyle63"/>
          <w:rFonts w:eastAsiaTheme="minorEastAsia"/>
          <w:sz w:val="24"/>
          <w:szCs w:val="24"/>
        </w:rPr>
      </w:pPr>
      <w:r w:rsidRPr="00D540AE">
        <w:rPr>
          <w:rStyle w:val="FontStyle63"/>
          <w:sz w:val="24"/>
          <w:szCs w:val="24"/>
        </w:rPr>
        <w:t>Pr</w:t>
      </w:r>
      <w:r w:rsidR="00A14014" w:rsidRPr="00D540AE">
        <w:rPr>
          <w:rStyle w:val="FontStyle63"/>
          <w:sz w:val="24"/>
          <w:szCs w:val="24"/>
        </w:rPr>
        <w:t>í</w:t>
      </w:r>
      <w:r w:rsidRPr="00D540AE">
        <w:rPr>
          <w:rStyle w:val="FontStyle63"/>
          <w:sz w:val="24"/>
          <w:szCs w:val="24"/>
        </w:rPr>
        <w:t>j</w:t>
      </w:r>
      <w:r w:rsidR="00A14014" w:rsidRPr="00D540AE">
        <w:rPr>
          <w:rStyle w:val="FontStyle63"/>
          <w:sz w:val="24"/>
          <w:szCs w:val="24"/>
        </w:rPr>
        <w:t>emca</w:t>
      </w:r>
      <w:r w:rsidRPr="00D540AE">
        <w:rPr>
          <w:rStyle w:val="FontStyle63"/>
          <w:sz w:val="24"/>
          <w:szCs w:val="24"/>
        </w:rPr>
        <w:t>:</w:t>
      </w:r>
      <w:r w:rsidR="000E197D" w:rsidRPr="00D540AE">
        <w:rPr>
          <w:rStyle w:val="FontStyle63"/>
          <w:sz w:val="24"/>
          <w:szCs w:val="24"/>
        </w:rPr>
        <w:tab/>
      </w:r>
      <w:r w:rsidR="000E197D" w:rsidRPr="00D540AE">
        <w:rPr>
          <w:rStyle w:val="FontStyle63"/>
          <w:sz w:val="24"/>
          <w:szCs w:val="24"/>
        </w:rPr>
        <w:tab/>
      </w:r>
      <w:r w:rsidR="00D40463" w:rsidRPr="00D540AE">
        <w:rPr>
          <w:rStyle w:val="FontStyle63"/>
          <w:sz w:val="24"/>
          <w:szCs w:val="24"/>
        </w:rPr>
        <w:tab/>
      </w:r>
      <w:r w:rsidR="00D40463" w:rsidRPr="00D540AE">
        <w:rPr>
          <w:rStyle w:val="FontStyle63"/>
          <w:sz w:val="24"/>
          <w:szCs w:val="24"/>
        </w:rPr>
        <w:tab/>
      </w:r>
    </w:p>
    <w:p w14:paraId="2F650F07" w14:textId="77777777" w:rsidR="00D332F1" w:rsidRPr="00D540AE" w:rsidRDefault="00D332F1" w:rsidP="00583805">
      <w:pPr>
        <w:pStyle w:val="Style1"/>
        <w:widowControl/>
        <w:ind w:left="426"/>
        <w:rPr>
          <w:rStyle w:val="FontStyle67"/>
          <w:rFonts w:eastAsiaTheme="minorEastAsia"/>
          <w:sz w:val="24"/>
          <w:szCs w:val="24"/>
        </w:rPr>
      </w:pPr>
      <w:r w:rsidRPr="00D540AE">
        <w:rPr>
          <w:rStyle w:val="FontStyle63"/>
          <w:sz w:val="24"/>
          <w:szCs w:val="24"/>
        </w:rPr>
        <w:t>Sídlo</w:t>
      </w:r>
      <w:r w:rsidR="00154E94">
        <w:rPr>
          <w:rStyle w:val="FontStyle63"/>
          <w:sz w:val="24"/>
          <w:szCs w:val="24"/>
        </w:rPr>
        <w:t>/miesto podnikania</w:t>
      </w:r>
      <w:r w:rsidRPr="00D540AE">
        <w:rPr>
          <w:rStyle w:val="FontStyle63"/>
          <w:sz w:val="24"/>
          <w:szCs w:val="24"/>
        </w:rPr>
        <w:t>:</w:t>
      </w:r>
      <w:r w:rsidR="000E197D" w:rsidRPr="00D540AE">
        <w:rPr>
          <w:rStyle w:val="FontStyle63"/>
          <w:sz w:val="24"/>
          <w:szCs w:val="24"/>
        </w:rPr>
        <w:tab/>
      </w:r>
      <w:r w:rsidR="000E197D" w:rsidRPr="00D540AE">
        <w:rPr>
          <w:rStyle w:val="FontStyle63"/>
          <w:sz w:val="24"/>
          <w:szCs w:val="24"/>
        </w:rPr>
        <w:tab/>
      </w:r>
      <w:r w:rsidR="000E197D" w:rsidRPr="00D540AE">
        <w:rPr>
          <w:rStyle w:val="FontStyle63"/>
          <w:sz w:val="24"/>
          <w:szCs w:val="24"/>
        </w:rPr>
        <w:tab/>
      </w:r>
    </w:p>
    <w:p w14:paraId="52FE5AA8" w14:textId="77777777" w:rsidR="00D332F1" w:rsidRPr="00D540AE" w:rsidRDefault="00D332F1" w:rsidP="00583805">
      <w:pPr>
        <w:pStyle w:val="Style1"/>
        <w:widowControl/>
        <w:ind w:left="426"/>
        <w:rPr>
          <w:rStyle w:val="FontStyle63"/>
          <w:rFonts w:eastAsiaTheme="minorEastAsia"/>
          <w:sz w:val="24"/>
          <w:szCs w:val="24"/>
        </w:rPr>
      </w:pPr>
      <w:r w:rsidRPr="00D540AE">
        <w:rPr>
          <w:rStyle w:val="FontStyle63"/>
          <w:sz w:val="24"/>
          <w:szCs w:val="24"/>
        </w:rPr>
        <w:t>IČO:</w:t>
      </w:r>
      <w:r w:rsidR="000E197D" w:rsidRPr="00D540AE">
        <w:rPr>
          <w:rStyle w:val="FontStyle63"/>
          <w:sz w:val="24"/>
          <w:szCs w:val="24"/>
        </w:rPr>
        <w:tab/>
      </w:r>
      <w:r w:rsidR="000E197D" w:rsidRPr="00D540AE">
        <w:rPr>
          <w:rStyle w:val="FontStyle63"/>
          <w:sz w:val="24"/>
          <w:szCs w:val="24"/>
        </w:rPr>
        <w:tab/>
      </w:r>
      <w:r w:rsidR="000E197D" w:rsidRPr="00D540AE">
        <w:rPr>
          <w:rStyle w:val="FontStyle63"/>
          <w:sz w:val="24"/>
          <w:szCs w:val="24"/>
        </w:rPr>
        <w:tab/>
      </w:r>
    </w:p>
    <w:p w14:paraId="02E8B414" w14:textId="77777777" w:rsidR="00D332F1" w:rsidRPr="00491CB1" w:rsidRDefault="00D332F1" w:rsidP="00583805">
      <w:pPr>
        <w:pStyle w:val="Style1"/>
        <w:widowControl/>
        <w:ind w:left="426" w:right="-1"/>
        <w:rPr>
          <w:rStyle w:val="FontStyle63"/>
          <w:rFonts w:eastAsiaTheme="minorEastAsia"/>
          <w:b w:val="0"/>
          <w:sz w:val="24"/>
          <w:szCs w:val="24"/>
        </w:rPr>
      </w:pPr>
      <w:r w:rsidRPr="00D540AE">
        <w:rPr>
          <w:rStyle w:val="FontStyle63"/>
          <w:sz w:val="24"/>
          <w:szCs w:val="24"/>
        </w:rPr>
        <w:t>Právna forma:</w:t>
      </w:r>
      <w:r w:rsidR="000E197D" w:rsidRPr="00D540AE">
        <w:rPr>
          <w:rStyle w:val="FontStyle63"/>
          <w:sz w:val="24"/>
          <w:szCs w:val="24"/>
        </w:rPr>
        <w:tab/>
      </w:r>
      <w:r w:rsidR="000E197D" w:rsidRPr="00D540AE">
        <w:rPr>
          <w:rStyle w:val="FontStyle63"/>
          <w:sz w:val="24"/>
          <w:szCs w:val="24"/>
        </w:rPr>
        <w:tab/>
      </w:r>
    </w:p>
    <w:p w14:paraId="34511CF6" w14:textId="77777777" w:rsidR="000E197D" w:rsidRPr="00D540AE" w:rsidRDefault="00D332F1" w:rsidP="00583805">
      <w:pPr>
        <w:pStyle w:val="Style1"/>
        <w:widowControl/>
        <w:ind w:left="426" w:right="-1"/>
        <w:rPr>
          <w:rStyle w:val="FontStyle63"/>
          <w:rFonts w:eastAsiaTheme="minorEastAsia"/>
          <w:b w:val="0"/>
          <w:sz w:val="24"/>
          <w:szCs w:val="24"/>
        </w:rPr>
      </w:pPr>
      <w:r w:rsidRPr="00D540AE">
        <w:rPr>
          <w:rStyle w:val="FontStyle63"/>
          <w:sz w:val="24"/>
          <w:szCs w:val="24"/>
        </w:rPr>
        <w:t>Štatutárny orgán:</w:t>
      </w:r>
      <w:r w:rsidR="000E197D" w:rsidRPr="00D540AE">
        <w:rPr>
          <w:rStyle w:val="FontStyle63"/>
          <w:sz w:val="24"/>
          <w:szCs w:val="24"/>
        </w:rPr>
        <w:tab/>
      </w:r>
    </w:p>
    <w:p w14:paraId="26D0DDF7" w14:textId="77777777" w:rsidR="00D332F1" w:rsidRPr="0047733D" w:rsidRDefault="00D332F1" w:rsidP="00583805">
      <w:pPr>
        <w:pStyle w:val="Style1"/>
        <w:widowControl/>
        <w:ind w:left="426" w:right="-1"/>
        <w:rPr>
          <w:rStyle w:val="FontStyle63"/>
          <w:rFonts w:eastAsiaTheme="minorEastAsia"/>
          <w:b w:val="0"/>
          <w:sz w:val="24"/>
          <w:szCs w:val="24"/>
        </w:rPr>
      </w:pPr>
      <w:r w:rsidRPr="004C4F21">
        <w:rPr>
          <w:rStyle w:val="FontStyle63"/>
          <w:sz w:val="24"/>
          <w:szCs w:val="24"/>
        </w:rPr>
        <w:t>Bankové spojenie:</w:t>
      </w:r>
      <w:r w:rsidR="00F7615D" w:rsidRPr="004C4F21">
        <w:rPr>
          <w:rStyle w:val="FontStyle63"/>
          <w:sz w:val="24"/>
          <w:szCs w:val="24"/>
        </w:rPr>
        <w:tab/>
      </w:r>
    </w:p>
    <w:p w14:paraId="35E019FC" w14:textId="77777777" w:rsidR="00F7615D" w:rsidRPr="0047733D" w:rsidRDefault="00D332F1" w:rsidP="00583805">
      <w:pPr>
        <w:pStyle w:val="Style1"/>
        <w:widowControl/>
        <w:ind w:left="426" w:right="-1"/>
        <w:rPr>
          <w:rStyle w:val="FontStyle63"/>
          <w:rFonts w:eastAsiaTheme="minorEastAsia"/>
          <w:b w:val="0"/>
          <w:sz w:val="24"/>
          <w:szCs w:val="24"/>
        </w:rPr>
      </w:pPr>
      <w:r w:rsidRPr="0047733D">
        <w:rPr>
          <w:rStyle w:val="FontStyle63"/>
          <w:sz w:val="24"/>
          <w:szCs w:val="24"/>
        </w:rPr>
        <w:t xml:space="preserve">Číslo </w:t>
      </w:r>
      <w:proofErr w:type="spellStart"/>
      <w:r w:rsidRPr="0047733D">
        <w:rPr>
          <w:rStyle w:val="FontStyle63"/>
          <w:sz w:val="24"/>
          <w:szCs w:val="24"/>
        </w:rPr>
        <w:t>účtu</w:t>
      </w:r>
      <w:r w:rsidR="00154E94">
        <w:rPr>
          <w:rStyle w:val="FontStyle63"/>
          <w:sz w:val="24"/>
          <w:szCs w:val="24"/>
        </w:rPr>
        <w:t>v</w:t>
      </w:r>
      <w:proofErr w:type="spellEnd"/>
      <w:r w:rsidR="00154E94">
        <w:rPr>
          <w:rStyle w:val="FontStyle63"/>
          <w:sz w:val="24"/>
          <w:szCs w:val="24"/>
        </w:rPr>
        <w:t xml:space="preserve"> tvare </w:t>
      </w:r>
      <w:r w:rsidR="000D6322" w:rsidRPr="0047733D">
        <w:rPr>
          <w:rStyle w:val="FontStyle63"/>
          <w:sz w:val="24"/>
          <w:szCs w:val="24"/>
        </w:rPr>
        <w:t>IBAN</w:t>
      </w:r>
      <w:r w:rsidRPr="0047733D">
        <w:rPr>
          <w:rStyle w:val="FontStyle63"/>
          <w:sz w:val="24"/>
          <w:szCs w:val="24"/>
        </w:rPr>
        <w:t>:</w:t>
      </w:r>
      <w:r w:rsidR="000E197D" w:rsidRPr="0047733D">
        <w:rPr>
          <w:rStyle w:val="FontStyle63"/>
          <w:b w:val="0"/>
          <w:sz w:val="24"/>
          <w:szCs w:val="24"/>
        </w:rPr>
        <w:tab/>
      </w:r>
      <w:r w:rsidR="00F7615D" w:rsidRPr="0047733D">
        <w:rPr>
          <w:rStyle w:val="FontStyle63"/>
          <w:b w:val="0"/>
          <w:sz w:val="24"/>
          <w:szCs w:val="24"/>
        </w:rPr>
        <w:tab/>
      </w:r>
      <w:r w:rsidR="00F7615D" w:rsidRPr="0047733D">
        <w:rPr>
          <w:rStyle w:val="FontStyle63"/>
          <w:b w:val="0"/>
          <w:sz w:val="24"/>
          <w:szCs w:val="24"/>
        </w:rPr>
        <w:tab/>
      </w:r>
    </w:p>
    <w:p w14:paraId="7151966F" w14:textId="77777777" w:rsidR="00D332F1" w:rsidRPr="00D540AE" w:rsidRDefault="00D332F1" w:rsidP="00583805">
      <w:pPr>
        <w:pStyle w:val="Style1"/>
        <w:widowControl/>
        <w:ind w:left="2836" w:right="-1" w:hanging="2410"/>
        <w:rPr>
          <w:rStyle w:val="FontStyle63"/>
          <w:rFonts w:eastAsiaTheme="minorEastAsia"/>
          <w:sz w:val="24"/>
          <w:szCs w:val="24"/>
        </w:rPr>
      </w:pPr>
      <w:r w:rsidRPr="00EB7954">
        <w:rPr>
          <w:rStyle w:val="FontStyle63"/>
          <w:sz w:val="24"/>
          <w:szCs w:val="24"/>
        </w:rPr>
        <w:t>Registrácia:</w:t>
      </w:r>
      <w:r w:rsidR="00D06E1F" w:rsidRPr="00D540AE">
        <w:rPr>
          <w:rStyle w:val="FontStyle63"/>
          <w:sz w:val="24"/>
          <w:szCs w:val="24"/>
        </w:rPr>
        <w:tab/>
      </w:r>
    </w:p>
    <w:p w14:paraId="620521E0" w14:textId="77777777" w:rsidR="00D332F1" w:rsidRPr="00D540AE" w:rsidRDefault="00D332F1" w:rsidP="00583805">
      <w:pPr>
        <w:pStyle w:val="Style1"/>
        <w:widowControl/>
        <w:ind w:left="426" w:right="98"/>
        <w:rPr>
          <w:rStyle w:val="FontStyle63"/>
          <w:rFonts w:eastAsiaTheme="minorEastAsia"/>
          <w:b w:val="0"/>
          <w:bCs w:val="0"/>
          <w:sz w:val="24"/>
          <w:szCs w:val="24"/>
        </w:rPr>
      </w:pPr>
      <w:r w:rsidRPr="00D540AE">
        <w:rPr>
          <w:rStyle w:val="FontStyle63"/>
          <w:b w:val="0"/>
          <w:sz w:val="24"/>
          <w:szCs w:val="24"/>
        </w:rPr>
        <w:t>(ďalej len „pr</w:t>
      </w:r>
      <w:r w:rsidR="00A14014" w:rsidRPr="00D540AE">
        <w:rPr>
          <w:rStyle w:val="FontStyle63"/>
          <w:b w:val="0"/>
          <w:sz w:val="24"/>
          <w:szCs w:val="24"/>
        </w:rPr>
        <w:t>íjemca</w:t>
      </w:r>
      <w:r w:rsidRPr="00D540AE">
        <w:rPr>
          <w:rStyle w:val="FontStyle63"/>
          <w:b w:val="0"/>
          <w:sz w:val="24"/>
          <w:szCs w:val="24"/>
        </w:rPr>
        <w:t>“)</w:t>
      </w:r>
    </w:p>
    <w:p w14:paraId="79F16A75" w14:textId="77777777" w:rsidR="00D332F1" w:rsidRPr="00D540AE" w:rsidRDefault="00D332F1" w:rsidP="00583805">
      <w:pPr>
        <w:pStyle w:val="Style3"/>
        <w:widowControl/>
      </w:pPr>
    </w:p>
    <w:p w14:paraId="3D8E13C6" w14:textId="77777777" w:rsidR="00C8476F" w:rsidRPr="00D540AE" w:rsidRDefault="00C8476F" w:rsidP="00583805">
      <w:pPr>
        <w:spacing w:after="120"/>
        <w:jc w:val="both"/>
        <w:rPr>
          <w:rStyle w:val="FontStyle67"/>
          <w:rFonts w:eastAsiaTheme="minorEastAsia"/>
          <w:sz w:val="24"/>
          <w:szCs w:val="24"/>
          <w:lang w:eastAsia="sk-SK"/>
        </w:rPr>
      </w:pPr>
    </w:p>
    <w:p w14:paraId="0E9963C8" w14:textId="77777777" w:rsidR="00184448" w:rsidRPr="00D540AE" w:rsidRDefault="00A56187" w:rsidP="00583805">
      <w:pPr>
        <w:pStyle w:val="Style3"/>
        <w:widowControl/>
        <w:spacing w:after="120"/>
        <w:rPr>
          <w:rStyle w:val="FontStyle63"/>
          <w:rFonts w:eastAsiaTheme="minorEastAsia"/>
          <w:sz w:val="24"/>
          <w:szCs w:val="24"/>
        </w:rPr>
      </w:pPr>
      <w:r>
        <w:rPr>
          <w:rStyle w:val="FontStyle63"/>
          <w:sz w:val="24"/>
          <w:szCs w:val="24"/>
        </w:rPr>
        <w:t xml:space="preserve">Úvodné ustanovenia </w:t>
      </w:r>
    </w:p>
    <w:p w14:paraId="2D95A2C2" w14:textId="77777777" w:rsidR="00FC40D7" w:rsidRPr="007C1796" w:rsidRDefault="00F517C1" w:rsidP="00583805">
      <w:pPr>
        <w:pStyle w:val="Style5"/>
        <w:numPr>
          <w:ilvl w:val="0"/>
          <w:numId w:val="8"/>
        </w:numPr>
        <w:tabs>
          <w:tab w:val="clear" w:pos="720"/>
        </w:tabs>
        <w:spacing w:after="120" w:line="240" w:lineRule="auto"/>
        <w:ind w:left="426"/>
        <w:rPr>
          <w:rStyle w:val="FontStyle67"/>
          <w:rFonts w:eastAsiaTheme="minorEastAsia"/>
          <w:sz w:val="24"/>
          <w:szCs w:val="24"/>
        </w:rPr>
      </w:pPr>
      <w:r w:rsidRPr="00D540AE">
        <w:rPr>
          <w:rStyle w:val="FontStyle67"/>
          <w:sz w:val="24"/>
          <w:szCs w:val="24"/>
        </w:rPr>
        <w:t xml:space="preserve">Zmluvné strany uzatvárajú túto Zmluvu, ktorej cieľom je poskytnutie pomoci </w:t>
      </w:r>
      <w:r w:rsidRPr="00D540AE">
        <w:rPr>
          <w:rStyle w:val="FontStyle67"/>
          <w:i/>
          <w:iCs/>
          <w:sz w:val="24"/>
          <w:szCs w:val="24"/>
        </w:rPr>
        <w:t>de</w:t>
      </w:r>
      <w:r w:rsidR="00817B72">
        <w:rPr>
          <w:rStyle w:val="FontStyle67"/>
          <w:i/>
          <w:iCs/>
          <w:sz w:val="24"/>
          <w:szCs w:val="24"/>
        </w:rPr>
        <w:t> </w:t>
      </w:r>
      <w:proofErr w:type="spellStart"/>
      <w:r w:rsidRPr="00D540AE">
        <w:rPr>
          <w:rStyle w:val="FontStyle67"/>
          <w:i/>
          <w:iCs/>
          <w:sz w:val="24"/>
          <w:szCs w:val="24"/>
        </w:rPr>
        <w:t>minimis</w:t>
      </w:r>
      <w:proofErr w:type="spellEnd"/>
      <w:r w:rsidR="0049421B">
        <w:rPr>
          <w:rStyle w:val="FontStyle67"/>
          <w:iCs/>
          <w:sz w:val="24"/>
          <w:szCs w:val="24"/>
        </w:rPr>
        <w:t xml:space="preserve"> príjemcovi</w:t>
      </w:r>
      <w:r w:rsidRPr="00D540AE">
        <w:rPr>
          <w:rStyle w:val="FontStyle67"/>
          <w:i/>
          <w:iCs/>
          <w:sz w:val="24"/>
          <w:szCs w:val="24"/>
        </w:rPr>
        <w:t xml:space="preserve">, </w:t>
      </w:r>
      <w:r w:rsidRPr="00D540AE">
        <w:rPr>
          <w:rStyle w:val="FontStyle67"/>
          <w:sz w:val="24"/>
          <w:szCs w:val="24"/>
        </w:rPr>
        <w:t>formou</w:t>
      </w:r>
      <w:r w:rsidR="005F0D54">
        <w:rPr>
          <w:rStyle w:val="FontStyle67"/>
          <w:sz w:val="24"/>
          <w:szCs w:val="24"/>
        </w:rPr>
        <w:t xml:space="preserve"> </w:t>
      </w:r>
      <w:r w:rsidRPr="00D540AE">
        <w:rPr>
          <w:rStyle w:val="FontStyle67"/>
          <w:sz w:val="24"/>
          <w:szCs w:val="24"/>
        </w:rPr>
        <w:t xml:space="preserve">dotácie </w:t>
      </w:r>
      <w:r w:rsidR="00B564B4">
        <w:rPr>
          <w:rStyle w:val="FontStyle67"/>
          <w:sz w:val="24"/>
          <w:szCs w:val="24"/>
        </w:rPr>
        <w:t xml:space="preserve">podľa § 3 písm. a) bod 2 </w:t>
      </w:r>
      <w:r w:rsidR="00B564B4" w:rsidRPr="000A6578">
        <w:t xml:space="preserve">zákona č. 290/2016 </w:t>
      </w:r>
      <w:r w:rsidR="006F5ABF">
        <w:br/>
      </w:r>
      <w:r w:rsidR="00B564B4" w:rsidRPr="000A6578">
        <w:t>Z. z</w:t>
      </w:r>
      <w:r w:rsidR="00737CF0">
        <w:t xml:space="preserve">. </w:t>
      </w:r>
      <w:r w:rsidR="006B56D1">
        <w:rPr>
          <w:rStyle w:val="FontStyle67"/>
          <w:sz w:val="24"/>
          <w:szCs w:val="24"/>
        </w:rPr>
        <w:t xml:space="preserve">na </w:t>
      </w:r>
      <w:r w:rsidR="008C7F91" w:rsidRPr="008C7F91">
        <w:rPr>
          <w:rStyle w:val="FontStyle67"/>
          <w:sz w:val="24"/>
          <w:szCs w:val="24"/>
        </w:rPr>
        <w:t>kompenzácie poklesu tržieb</w:t>
      </w:r>
      <w:r w:rsidR="00FC40D7">
        <w:rPr>
          <w:rStyle w:val="FontStyle67"/>
          <w:sz w:val="24"/>
          <w:szCs w:val="24"/>
        </w:rPr>
        <w:t xml:space="preserve"> </w:t>
      </w:r>
      <w:r w:rsidRPr="00D540AE">
        <w:rPr>
          <w:rStyle w:val="FontStyle67"/>
          <w:sz w:val="24"/>
          <w:szCs w:val="24"/>
        </w:rPr>
        <w:t xml:space="preserve">podľa záväzných podmienok </w:t>
      </w:r>
      <w:r w:rsidR="000E6200">
        <w:rPr>
          <w:rStyle w:val="FontStyle67"/>
          <w:sz w:val="24"/>
          <w:szCs w:val="24"/>
        </w:rPr>
        <w:t>S</w:t>
      </w:r>
      <w:r w:rsidRPr="00D540AE">
        <w:rPr>
          <w:rStyle w:val="FontStyle67"/>
          <w:sz w:val="24"/>
          <w:szCs w:val="24"/>
        </w:rPr>
        <w:t>chémy</w:t>
      </w:r>
      <w:r w:rsidR="005F0D54">
        <w:rPr>
          <w:rStyle w:val="FontStyle67"/>
          <w:sz w:val="24"/>
          <w:szCs w:val="24"/>
        </w:rPr>
        <w:t xml:space="preserve"> </w:t>
      </w:r>
      <w:r w:rsidR="003C176A" w:rsidRPr="003C176A">
        <w:rPr>
          <w:rStyle w:val="FontStyle67"/>
          <w:sz w:val="24"/>
          <w:szCs w:val="24"/>
        </w:rPr>
        <w:t>minimálnej pomoci na podporu MSP v súvislosti s vypuknutím ochorenia COVID-</w:t>
      </w:r>
      <w:r w:rsidR="003C176A">
        <w:rPr>
          <w:rStyle w:val="FontStyle67"/>
          <w:sz w:val="24"/>
          <w:szCs w:val="24"/>
        </w:rPr>
        <w:t>1</w:t>
      </w:r>
      <w:r w:rsidR="003C176A" w:rsidRPr="003C176A">
        <w:rPr>
          <w:rStyle w:val="FontStyle67"/>
          <w:sz w:val="24"/>
          <w:szCs w:val="24"/>
        </w:rPr>
        <w:t>9</w:t>
      </w:r>
      <w:r w:rsidR="005F0D54">
        <w:rPr>
          <w:rStyle w:val="FontStyle67"/>
          <w:sz w:val="24"/>
          <w:szCs w:val="24"/>
        </w:rPr>
        <w:t xml:space="preserve"> </w:t>
      </w:r>
      <w:r w:rsidR="00C215C3">
        <w:rPr>
          <w:rStyle w:val="FontStyle67"/>
          <w:sz w:val="24"/>
          <w:szCs w:val="24"/>
        </w:rPr>
        <w:t xml:space="preserve">v znení dodatku č. </w:t>
      </w:r>
      <w:r w:rsidR="003E10C2">
        <w:rPr>
          <w:rStyle w:val="FontStyle67"/>
          <w:sz w:val="24"/>
          <w:szCs w:val="24"/>
        </w:rPr>
        <w:t>2</w:t>
      </w:r>
      <w:r w:rsidR="005F0D54">
        <w:rPr>
          <w:rStyle w:val="FontStyle67"/>
          <w:sz w:val="24"/>
          <w:szCs w:val="24"/>
        </w:rPr>
        <w:t xml:space="preserve"> </w:t>
      </w:r>
      <w:r w:rsidR="00C215C3">
        <w:rPr>
          <w:rStyle w:val="FontStyle67"/>
          <w:sz w:val="24"/>
          <w:szCs w:val="24"/>
        </w:rPr>
        <w:t>DM-11/2020</w:t>
      </w:r>
      <w:r w:rsidR="005F0D54">
        <w:rPr>
          <w:rStyle w:val="FontStyle67"/>
          <w:sz w:val="24"/>
          <w:szCs w:val="24"/>
        </w:rPr>
        <w:t xml:space="preserve"> </w:t>
      </w:r>
      <w:r w:rsidR="003A7146" w:rsidRPr="00C4407F">
        <w:rPr>
          <w:rStyle w:val="FontStyle67"/>
          <w:sz w:val="24"/>
          <w:szCs w:val="24"/>
        </w:rPr>
        <w:t xml:space="preserve">(ďalej </w:t>
      </w:r>
      <w:proofErr w:type="spellStart"/>
      <w:r w:rsidR="00B6035B">
        <w:rPr>
          <w:rStyle w:val="FontStyle67"/>
          <w:sz w:val="24"/>
          <w:szCs w:val="24"/>
        </w:rPr>
        <w:t>len</w:t>
      </w:r>
      <w:r w:rsidR="000E6200">
        <w:rPr>
          <w:rStyle w:val="FontStyle67"/>
          <w:sz w:val="24"/>
          <w:szCs w:val="24"/>
        </w:rPr>
        <w:t>„</w:t>
      </w:r>
      <w:r w:rsidR="003A7146" w:rsidRPr="00C4407F">
        <w:rPr>
          <w:rStyle w:val="FontStyle67"/>
          <w:sz w:val="24"/>
          <w:szCs w:val="24"/>
        </w:rPr>
        <w:t>schéma</w:t>
      </w:r>
      <w:proofErr w:type="spellEnd"/>
      <w:r w:rsidR="000E6200">
        <w:rPr>
          <w:rStyle w:val="FontStyle67"/>
          <w:sz w:val="24"/>
          <w:szCs w:val="24"/>
        </w:rPr>
        <w:t>“</w:t>
      </w:r>
      <w:r w:rsidR="003A7146" w:rsidRPr="00C4407F">
        <w:rPr>
          <w:rStyle w:val="FontStyle67"/>
          <w:sz w:val="24"/>
          <w:szCs w:val="24"/>
        </w:rPr>
        <w:t>)</w:t>
      </w:r>
      <w:r w:rsidR="00154E94">
        <w:rPr>
          <w:rStyle w:val="FontStyle67"/>
          <w:sz w:val="24"/>
          <w:szCs w:val="24"/>
        </w:rPr>
        <w:t xml:space="preserve"> a vyhlásenej výzvy na predkladanie žiadostí </w:t>
      </w:r>
      <w:r w:rsidR="004A4CBA">
        <w:rPr>
          <w:rStyle w:val="FontStyle67"/>
          <w:sz w:val="24"/>
          <w:szCs w:val="24"/>
        </w:rPr>
        <w:t>o poskytnutie dotácie na kompenzáciu tržieb pre segment osobitnej pravidelnej dopravy a príležitostnej dopravy</w:t>
      </w:r>
      <w:r w:rsidR="007C131E">
        <w:rPr>
          <w:rStyle w:val="FontStyle67"/>
          <w:sz w:val="24"/>
          <w:szCs w:val="24"/>
        </w:rPr>
        <w:t xml:space="preserve"> – II. kolo v znení Usmernenia č. 1</w:t>
      </w:r>
      <w:r w:rsidR="004A4CBA">
        <w:rPr>
          <w:rStyle w:val="FontStyle67"/>
          <w:sz w:val="24"/>
          <w:szCs w:val="24"/>
        </w:rPr>
        <w:t xml:space="preserve"> zo dňa </w:t>
      </w:r>
      <w:r w:rsidR="00AF7FE3" w:rsidRPr="00AF7FE3">
        <w:rPr>
          <w:rStyle w:val="FontStyle67"/>
          <w:sz w:val="24"/>
          <w:szCs w:val="24"/>
        </w:rPr>
        <w:t>23</w:t>
      </w:r>
      <w:r w:rsidR="00C33751" w:rsidRPr="00AF7FE3">
        <w:rPr>
          <w:rStyle w:val="FontStyle67"/>
          <w:sz w:val="24"/>
          <w:szCs w:val="24"/>
        </w:rPr>
        <w:t>. 0</w:t>
      </w:r>
      <w:r w:rsidR="00AF7FE3" w:rsidRPr="00AF7FE3">
        <w:rPr>
          <w:rStyle w:val="FontStyle67"/>
          <w:sz w:val="24"/>
          <w:szCs w:val="24"/>
        </w:rPr>
        <w:t>2</w:t>
      </w:r>
      <w:r w:rsidR="00C33751" w:rsidRPr="00AF7FE3">
        <w:rPr>
          <w:rStyle w:val="FontStyle67"/>
          <w:sz w:val="24"/>
          <w:szCs w:val="24"/>
        </w:rPr>
        <w:t>.</w:t>
      </w:r>
      <w:r w:rsidR="005F0D54" w:rsidRPr="00AF7FE3">
        <w:rPr>
          <w:rStyle w:val="FontStyle67"/>
          <w:sz w:val="24"/>
          <w:szCs w:val="24"/>
        </w:rPr>
        <w:t xml:space="preserve"> 2021</w:t>
      </w:r>
      <w:r w:rsidR="004A4CBA" w:rsidRPr="00AF7FE3">
        <w:rPr>
          <w:rStyle w:val="FontStyle67"/>
          <w:sz w:val="24"/>
          <w:szCs w:val="24"/>
        </w:rPr>
        <w:t>,</w:t>
      </w:r>
      <w:r w:rsidR="00737CF0">
        <w:rPr>
          <w:rStyle w:val="FontStyle67"/>
          <w:sz w:val="24"/>
          <w:szCs w:val="24"/>
        </w:rPr>
        <w:t xml:space="preserve">  </w:t>
      </w:r>
      <w:r w:rsidR="004A4CBA">
        <w:rPr>
          <w:rStyle w:val="FontStyle67"/>
          <w:sz w:val="24"/>
          <w:szCs w:val="24"/>
        </w:rPr>
        <w:t xml:space="preserve">č. </w:t>
      </w:r>
      <w:r w:rsidR="001176DC" w:rsidRPr="001176DC">
        <w:rPr>
          <w:rStyle w:val="FontStyle67"/>
          <w:sz w:val="24"/>
          <w:szCs w:val="24"/>
        </w:rPr>
        <w:t>08621/2021-3220-34558</w:t>
      </w:r>
      <w:r w:rsidR="005F0D54">
        <w:rPr>
          <w:rStyle w:val="FontStyle67"/>
          <w:sz w:val="24"/>
          <w:szCs w:val="24"/>
        </w:rPr>
        <w:t xml:space="preserve"> </w:t>
      </w:r>
      <w:r w:rsidR="004A4CBA">
        <w:rPr>
          <w:rStyle w:val="FontStyle67"/>
          <w:sz w:val="24"/>
          <w:szCs w:val="24"/>
        </w:rPr>
        <w:t>(ďalej len „výzva“)</w:t>
      </w:r>
      <w:r w:rsidR="003A7146" w:rsidRPr="00C4407F">
        <w:rPr>
          <w:rStyle w:val="FontStyle67"/>
          <w:sz w:val="24"/>
          <w:szCs w:val="24"/>
        </w:rPr>
        <w:t xml:space="preserve">. </w:t>
      </w:r>
    </w:p>
    <w:p w14:paraId="6091C1AB" w14:textId="77777777" w:rsidR="003A7146" w:rsidRDefault="003A7146" w:rsidP="00583805">
      <w:pPr>
        <w:pStyle w:val="Style5"/>
        <w:numPr>
          <w:ilvl w:val="0"/>
          <w:numId w:val="8"/>
        </w:numPr>
        <w:tabs>
          <w:tab w:val="clear" w:pos="720"/>
        </w:tabs>
        <w:spacing w:after="120" w:line="240" w:lineRule="auto"/>
        <w:ind w:left="426"/>
      </w:pPr>
      <w:r w:rsidRPr="00C4407F">
        <w:rPr>
          <w:rStyle w:val="FontStyle67"/>
          <w:sz w:val="24"/>
          <w:szCs w:val="24"/>
        </w:rPr>
        <w:t xml:space="preserve">Schéma bola zverejnená </w:t>
      </w:r>
      <w:r w:rsidR="00F517C1" w:rsidRPr="00C4407F">
        <w:rPr>
          <w:rStyle w:val="FontStyle67"/>
          <w:sz w:val="24"/>
          <w:szCs w:val="24"/>
        </w:rPr>
        <w:t xml:space="preserve">v Obchodnom vestníku č. </w:t>
      </w:r>
      <w:r w:rsidR="001176DC" w:rsidRPr="001176DC">
        <w:t xml:space="preserve">35/2021 </w:t>
      </w:r>
      <w:r w:rsidR="003E44B1" w:rsidRPr="003E44B1">
        <w:rPr>
          <w:rStyle w:val="FontStyle67"/>
          <w:sz w:val="24"/>
          <w:szCs w:val="24"/>
        </w:rPr>
        <w:t xml:space="preserve">vydanom dňa </w:t>
      </w:r>
      <w:r w:rsidR="001176DC">
        <w:rPr>
          <w:rStyle w:val="FontStyle67"/>
          <w:sz w:val="24"/>
          <w:szCs w:val="24"/>
        </w:rPr>
        <w:t xml:space="preserve">22. 02. 2021 </w:t>
      </w:r>
      <w:r w:rsidR="002F3203">
        <w:rPr>
          <w:rStyle w:val="FontStyle67"/>
          <w:sz w:val="24"/>
          <w:szCs w:val="24"/>
        </w:rPr>
        <w:t>pod číslom</w:t>
      </w:r>
      <w:r w:rsidR="001176DC">
        <w:rPr>
          <w:rStyle w:val="FontStyle67"/>
          <w:sz w:val="24"/>
          <w:szCs w:val="24"/>
        </w:rPr>
        <w:t xml:space="preserve"> </w:t>
      </w:r>
      <w:r w:rsidR="002F3203" w:rsidRPr="00E25960">
        <w:rPr>
          <w:rStyle w:val="FontStyle67"/>
          <w:sz w:val="24"/>
          <w:szCs w:val="24"/>
        </w:rPr>
        <w:t xml:space="preserve">DM-11/2020 </w:t>
      </w:r>
      <w:r w:rsidRPr="00C4407F">
        <w:rPr>
          <w:rStyle w:val="FontStyle67"/>
          <w:sz w:val="24"/>
          <w:szCs w:val="24"/>
        </w:rPr>
        <w:t xml:space="preserve">a predstavuje </w:t>
      </w:r>
      <w:r w:rsidR="00F517C1" w:rsidRPr="00C4407F">
        <w:rPr>
          <w:rStyle w:val="FontStyle67"/>
          <w:sz w:val="24"/>
          <w:szCs w:val="24"/>
        </w:rPr>
        <w:t>právny</w:t>
      </w:r>
      <w:r w:rsidRPr="00C4407F">
        <w:rPr>
          <w:rStyle w:val="FontStyle67"/>
          <w:sz w:val="24"/>
          <w:szCs w:val="24"/>
        </w:rPr>
        <w:t xml:space="preserve"> základ pre </w:t>
      </w:r>
      <w:r w:rsidR="00F517C1" w:rsidRPr="00C4407F">
        <w:rPr>
          <w:rStyle w:val="FontStyle67"/>
          <w:sz w:val="24"/>
          <w:szCs w:val="24"/>
        </w:rPr>
        <w:t>p</w:t>
      </w:r>
      <w:r w:rsidR="0099053B" w:rsidRPr="00C4407F">
        <w:rPr>
          <w:rStyle w:val="FontStyle67"/>
          <w:sz w:val="24"/>
          <w:szCs w:val="24"/>
        </w:rPr>
        <w:t>odporný mechanizmus</w:t>
      </w:r>
      <w:r w:rsidR="00F517C1" w:rsidRPr="00C4407F">
        <w:rPr>
          <w:rStyle w:val="FontStyle67"/>
          <w:sz w:val="24"/>
          <w:szCs w:val="24"/>
        </w:rPr>
        <w:t xml:space="preserve"> Ministerstva hospodárstva</w:t>
      </w:r>
      <w:r w:rsidRPr="00C4407F">
        <w:rPr>
          <w:rStyle w:val="FontStyle67"/>
          <w:sz w:val="24"/>
          <w:szCs w:val="24"/>
        </w:rPr>
        <w:t xml:space="preserve"> SR</w:t>
      </w:r>
      <w:r w:rsidR="0099053B" w:rsidRPr="00C4407F">
        <w:rPr>
          <w:rStyle w:val="FontStyle67"/>
          <w:sz w:val="24"/>
          <w:szCs w:val="24"/>
        </w:rPr>
        <w:t xml:space="preserve">, ktorý má pomôcť </w:t>
      </w:r>
      <w:r w:rsidR="00C37ABD" w:rsidRPr="00C37ABD">
        <w:t>zmiern</w:t>
      </w:r>
      <w:r w:rsidR="00C37ABD">
        <w:t>iť</w:t>
      </w:r>
      <w:r w:rsidR="00C37ABD" w:rsidRPr="00C37ABD">
        <w:t xml:space="preserve"> negatívn</w:t>
      </w:r>
      <w:r w:rsidR="00C37ABD">
        <w:t xml:space="preserve">e </w:t>
      </w:r>
      <w:r w:rsidR="00C37ABD" w:rsidRPr="00C37ABD">
        <w:t>následk</w:t>
      </w:r>
      <w:r w:rsidR="00C37ABD">
        <w:t>y</w:t>
      </w:r>
      <w:r w:rsidR="00C37ABD" w:rsidRPr="00C37ABD">
        <w:t xml:space="preserve"> pandémie, ktorá vznikla z dôvodu ochorenia COVID-19</w:t>
      </w:r>
      <w:r w:rsidRPr="00C4407F">
        <w:t xml:space="preserve">. </w:t>
      </w:r>
    </w:p>
    <w:p w14:paraId="52BFAB1D" w14:textId="77777777" w:rsidR="006B7324" w:rsidRDefault="003A7146" w:rsidP="00583805">
      <w:pPr>
        <w:pStyle w:val="Style5"/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left="426"/>
        <w:rPr>
          <w:rStyle w:val="FontStyle67"/>
          <w:sz w:val="24"/>
          <w:szCs w:val="24"/>
        </w:rPr>
      </w:pPr>
      <w:r w:rsidRPr="00C4407F">
        <w:rPr>
          <w:rStyle w:val="FontStyle67"/>
          <w:sz w:val="24"/>
          <w:szCs w:val="24"/>
        </w:rPr>
        <w:lastRenderedPageBreak/>
        <w:t>V súlade so schémou</w:t>
      </w:r>
      <w:r w:rsidR="004A4CBA">
        <w:rPr>
          <w:rStyle w:val="FontStyle67"/>
          <w:sz w:val="24"/>
          <w:szCs w:val="24"/>
        </w:rPr>
        <w:t xml:space="preserve"> a výzvou</w:t>
      </w:r>
      <w:r w:rsidRPr="00C4407F">
        <w:rPr>
          <w:rStyle w:val="FontStyle67"/>
          <w:sz w:val="24"/>
          <w:szCs w:val="24"/>
        </w:rPr>
        <w:t xml:space="preserve"> je pomoc</w:t>
      </w:r>
      <w:r w:rsidR="001176DC">
        <w:rPr>
          <w:rStyle w:val="FontStyle67"/>
          <w:sz w:val="24"/>
          <w:szCs w:val="24"/>
        </w:rPr>
        <w:t xml:space="preserve"> </w:t>
      </w:r>
      <w:r w:rsidR="00631C22" w:rsidRPr="00C4407F">
        <w:rPr>
          <w:rStyle w:val="FontStyle67"/>
          <w:sz w:val="24"/>
          <w:szCs w:val="24"/>
        </w:rPr>
        <w:t xml:space="preserve">realizovaná prostredníctvom </w:t>
      </w:r>
      <w:r w:rsidR="00C37ABD">
        <w:rPr>
          <w:rStyle w:val="FontStyle67"/>
          <w:sz w:val="24"/>
          <w:szCs w:val="24"/>
        </w:rPr>
        <w:t>dotácie</w:t>
      </w:r>
      <w:r w:rsidR="006B7324" w:rsidRPr="00C4407F">
        <w:rPr>
          <w:rStyle w:val="FontStyle67"/>
          <w:sz w:val="24"/>
          <w:szCs w:val="24"/>
        </w:rPr>
        <w:t>. Dotácia je p</w:t>
      </w:r>
      <w:r w:rsidR="00C37ABD">
        <w:rPr>
          <w:rStyle w:val="FontStyle67"/>
          <w:sz w:val="24"/>
          <w:szCs w:val="24"/>
        </w:rPr>
        <w:t>oskytovaná vo forme bežných</w:t>
      </w:r>
      <w:r w:rsidR="006B7324" w:rsidRPr="00C4407F">
        <w:rPr>
          <w:rStyle w:val="FontStyle67"/>
          <w:sz w:val="24"/>
          <w:szCs w:val="24"/>
        </w:rPr>
        <w:t xml:space="preserve"> výdavkov.</w:t>
      </w:r>
    </w:p>
    <w:p w14:paraId="1E146A41" w14:textId="77777777" w:rsidR="00DD6673" w:rsidRPr="006C5D17" w:rsidRDefault="00DD6673" w:rsidP="00583805">
      <w:pPr>
        <w:pStyle w:val="Style5"/>
        <w:widowControl/>
        <w:spacing w:line="240" w:lineRule="auto"/>
        <w:ind w:left="426"/>
        <w:rPr>
          <w:rStyle w:val="FontStyle67"/>
          <w:color w:val="FF0000"/>
          <w:sz w:val="24"/>
          <w:szCs w:val="24"/>
        </w:rPr>
      </w:pPr>
    </w:p>
    <w:p w14:paraId="103CF69D" w14:textId="77777777" w:rsidR="00DD6673" w:rsidRPr="00D540AE" w:rsidRDefault="00D332F1" w:rsidP="00583805">
      <w:pPr>
        <w:pStyle w:val="Style3"/>
        <w:widowControl/>
        <w:spacing w:after="120"/>
        <w:ind w:left="426"/>
        <w:rPr>
          <w:rStyle w:val="FontStyle67"/>
          <w:b/>
          <w:bCs/>
          <w:sz w:val="24"/>
          <w:szCs w:val="24"/>
        </w:rPr>
      </w:pPr>
      <w:r w:rsidRPr="00D540AE">
        <w:rPr>
          <w:rStyle w:val="FontStyle63"/>
          <w:sz w:val="24"/>
          <w:szCs w:val="24"/>
        </w:rPr>
        <w:t>Čl. I.</w:t>
      </w:r>
    </w:p>
    <w:p w14:paraId="0DCDA4F4" w14:textId="77777777" w:rsidR="00D332F1" w:rsidRPr="00D540AE" w:rsidRDefault="00996EAD" w:rsidP="00583805">
      <w:pPr>
        <w:pStyle w:val="Style2"/>
        <w:widowControl/>
        <w:spacing w:after="120"/>
        <w:ind w:left="426"/>
        <w:jc w:val="center"/>
        <w:rPr>
          <w:rStyle w:val="FontStyle67"/>
          <w:b/>
          <w:bCs/>
          <w:sz w:val="24"/>
          <w:szCs w:val="24"/>
        </w:rPr>
      </w:pPr>
      <w:r w:rsidRPr="00D540AE">
        <w:rPr>
          <w:rStyle w:val="FontStyle67"/>
          <w:b/>
          <w:bCs/>
          <w:sz w:val="24"/>
          <w:szCs w:val="24"/>
        </w:rPr>
        <w:t>Predmet Z</w:t>
      </w:r>
      <w:r w:rsidR="00D332F1" w:rsidRPr="00D540AE">
        <w:rPr>
          <w:rStyle w:val="FontStyle67"/>
          <w:b/>
          <w:bCs/>
          <w:sz w:val="24"/>
          <w:szCs w:val="24"/>
        </w:rPr>
        <w:t>mluvy</w:t>
      </w:r>
    </w:p>
    <w:p w14:paraId="253DD5CC" w14:textId="77777777" w:rsidR="0061704A" w:rsidRPr="00096146" w:rsidRDefault="0061704A" w:rsidP="00583805">
      <w:pPr>
        <w:numPr>
          <w:ilvl w:val="0"/>
          <w:numId w:val="10"/>
        </w:numPr>
        <w:tabs>
          <w:tab w:val="clear" w:pos="720"/>
          <w:tab w:val="left" w:pos="142"/>
        </w:tabs>
        <w:spacing w:after="120"/>
        <w:ind w:left="426"/>
        <w:jc w:val="both"/>
        <w:rPr>
          <w:rStyle w:val="FontStyle67"/>
          <w:sz w:val="24"/>
          <w:szCs w:val="24"/>
          <w:lang w:eastAsia="sk-SK"/>
        </w:rPr>
      </w:pPr>
      <w:r w:rsidRPr="00B25BF9">
        <w:rPr>
          <w:rStyle w:val="FontStyle67"/>
          <w:sz w:val="24"/>
          <w:szCs w:val="24"/>
          <w:lang w:eastAsia="sk-SK"/>
        </w:rPr>
        <w:t xml:space="preserve">Predmetom tejto Zmluvy je poskytnutie pomoci de </w:t>
      </w:r>
      <w:proofErr w:type="spellStart"/>
      <w:r w:rsidRPr="00B25BF9">
        <w:rPr>
          <w:rStyle w:val="FontStyle67"/>
          <w:sz w:val="24"/>
          <w:szCs w:val="24"/>
          <w:lang w:eastAsia="sk-SK"/>
        </w:rPr>
        <w:t>minimis</w:t>
      </w:r>
      <w:proofErr w:type="spellEnd"/>
      <w:r w:rsidRPr="00B25BF9">
        <w:rPr>
          <w:rStyle w:val="FontStyle67"/>
          <w:sz w:val="24"/>
          <w:szCs w:val="24"/>
          <w:lang w:eastAsia="sk-SK"/>
        </w:rPr>
        <w:t xml:space="preserve"> príjemcovi podľa Nariadenia </w:t>
      </w:r>
      <w:r w:rsidRPr="00096146">
        <w:rPr>
          <w:rStyle w:val="FontStyle67"/>
          <w:sz w:val="24"/>
          <w:szCs w:val="24"/>
          <w:lang w:eastAsia="sk-SK"/>
        </w:rPr>
        <w:t xml:space="preserve">Komisie (EÚ) č. 1407/2013 z 18. decembra 2013 o uplatňovaní článkov 107 a 108 Zmluvy o fungovaní Európskej únie na pomoc de </w:t>
      </w:r>
      <w:proofErr w:type="spellStart"/>
      <w:r w:rsidRPr="00096146">
        <w:rPr>
          <w:rStyle w:val="FontStyle67"/>
          <w:sz w:val="24"/>
          <w:szCs w:val="24"/>
          <w:lang w:eastAsia="sk-SK"/>
        </w:rPr>
        <w:t>minimis</w:t>
      </w:r>
      <w:proofErr w:type="spellEnd"/>
      <w:r w:rsidRPr="00096146">
        <w:rPr>
          <w:rStyle w:val="FontStyle67"/>
          <w:sz w:val="24"/>
          <w:szCs w:val="24"/>
          <w:lang w:eastAsia="sk-SK"/>
        </w:rPr>
        <w:t xml:space="preserve"> (Úradný vestník Európskej únie č. L 352/1 z 24. decembra 2013) </w:t>
      </w:r>
      <w:r w:rsidRPr="00096146">
        <w:rPr>
          <w:rStyle w:val="FontStyle67"/>
          <w:b/>
          <w:sz w:val="24"/>
          <w:szCs w:val="24"/>
          <w:lang w:eastAsia="sk-SK"/>
        </w:rPr>
        <w:t>formou dotácie</w:t>
      </w:r>
      <w:r w:rsidRPr="00096146">
        <w:rPr>
          <w:rStyle w:val="FontStyle67"/>
          <w:sz w:val="24"/>
          <w:szCs w:val="24"/>
          <w:lang w:eastAsia="sk-SK"/>
        </w:rPr>
        <w:t xml:space="preserve"> určenej na</w:t>
      </w:r>
      <w:r w:rsidR="00817B72">
        <w:rPr>
          <w:rStyle w:val="FontStyle67"/>
          <w:sz w:val="24"/>
          <w:szCs w:val="24"/>
          <w:lang w:eastAsia="sk-SK"/>
        </w:rPr>
        <w:t> </w:t>
      </w:r>
      <w:r w:rsidRPr="00C37ABD">
        <w:rPr>
          <w:rStyle w:val="FontStyle67"/>
          <w:sz w:val="24"/>
          <w:szCs w:val="24"/>
        </w:rPr>
        <w:t>kompenzáci</w:t>
      </w:r>
      <w:r>
        <w:rPr>
          <w:rStyle w:val="FontStyle67"/>
          <w:sz w:val="24"/>
          <w:szCs w:val="24"/>
        </w:rPr>
        <w:t>u</w:t>
      </w:r>
      <w:r w:rsidRPr="00C37ABD">
        <w:rPr>
          <w:rStyle w:val="FontStyle67"/>
          <w:sz w:val="24"/>
          <w:szCs w:val="24"/>
        </w:rPr>
        <w:t xml:space="preserve"> poklesu tržieb</w:t>
      </w:r>
      <w:r w:rsidR="00FC40D7">
        <w:rPr>
          <w:rStyle w:val="FontStyle67"/>
          <w:sz w:val="24"/>
          <w:szCs w:val="24"/>
        </w:rPr>
        <w:t xml:space="preserve"> </w:t>
      </w:r>
      <w:r>
        <w:rPr>
          <w:rStyle w:val="FontStyle67"/>
          <w:sz w:val="24"/>
          <w:szCs w:val="24"/>
        </w:rPr>
        <w:t>príjemcu</w:t>
      </w:r>
      <w:r>
        <w:rPr>
          <w:rStyle w:val="FontStyle67"/>
          <w:sz w:val="24"/>
          <w:szCs w:val="24"/>
          <w:lang w:eastAsia="sk-SK"/>
        </w:rPr>
        <w:t xml:space="preserve">. </w:t>
      </w:r>
    </w:p>
    <w:p w14:paraId="503FAC94" w14:textId="77777777" w:rsidR="00C12606" w:rsidRPr="00B25BF9" w:rsidRDefault="00C12606" w:rsidP="00583805">
      <w:pPr>
        <w:tabs>
          <w:tab w:val="left" w:pos="142"/>
        </w:tabs>
        <w:ind w:left="425"/>
        <w:jc w:val="both"/>
        <w:rPr>
          <w:rStyle w:val="FontStyle67"/>
          <w:strike/>
          <w:sz w:val="24"/>
          <w:szCs w:val="24"/>
          <w:lang w:eastAsia="sk-SK"/>
        </w:rPr>
      </w:pPr>
    </w:p>
    <w:p w14:paraId="35CC8FD2" w14:textId="77777777" w:rsidR="00D332F1" w:rsidRPr="00D540AE" w:rsidRDefault="00D332F1" w:rsidP="00583805">
      <w:pPr>
        <w:pStyle w:val="Style3"/>
        <w:widowControl/>
        <w:spacing w:after="120"/>
        <w:ind w:left="426"/>
        <w:rPr>
          <w:rStyle w:val="FontStyle63"/>
          <w:sz w:val="24"/>
          <w:szCs w:val="24"/>
        </w:rPr>
      </w:pPr>
      <w:r w:rsidRPr="00D540AE">
        <w:rPr>
          <w:rStyle w:val="FontStyle63"/>
          <w:sz w:val="24"/>
          <w:szCs w:val="24"/>
        </w:rPr>
        <w:t>Čl. II.</w:t>
      </w:r>
    </w:p>
    <w:p w14:paraId="03B62DE8" w14:textId="77777777" w:rsidR="000E6200" w:rsidRDefault="00D332F1" w:rsidP="00583805">
      <w:pPr>
        <w:pStyle w:val="Style2"/>
        <w:widowControl/>
        <w:spacing w:after="120"/>
        <w:ind w:left="426"/>
        <w:jc w:val="center"/>
        <w:rPr>
          <w:rStyle w:val="FontStyle67"/>
          <w:b/>
          <w:bCs/>
          <w:sz w:val="24"/>
          <w:szCs w:val="24"/>
        </w:rPr>
      </w:pPr>
      <w:r w:rsidRPr="00D540AE">
        <w:rPr>
          <w:rStyle w:val="FontStyle67"/>
          <w:b/>
          <w:bCs/>
          <w:sz w:val="24"/>
          <w:szCs w:val="24"/>
        </w:rPr>
        <w:t>Účel použiti</w:t>
      </w:r>
      <w:r w:rsidR="000E6200">
        <w:rPr>
          <w:rStyle w:val="FontStyle67"/>
          <w:b/>
          <w:bCs/>
          <w:sz w:val="24"/>
          <w:szCs w:val="24"/>
        </w:rPr>
        <w:t>a dotácie</w:t>
      </w:r>
    </w:p>
    <w:p w14:paraId="7F0BBCBF" w14:textId="77777777" w:rsidR="006B7CE3" w:rsidRPr="006452B6" w:rsidRDefault="00184448" w:rsidP="00583805">
      <w:pPr>
        <w:pStyle w:val="Style2"/>
        <w:widowControl/>
        <w:numPr>
          <w:ilvl w:val="0"/>
          <w:numId w:val="9"/>
        </w:numPr>
        <w:spacing w:after="120"/>
        <w:ind w:left="426"/>
        <w:rPr>
          <w:rStyle w:val="FontStyle67"/>
          <w:b/>
          <w:bCs/>
          <w:sz w:val="24"/>
          <w:szCs w:val="24"/>
        </w:rPr>
      </w:pPr>
      <w:r w:rsidRPr="00C4407F">
        <w:rPr>
          <w:rStyle w:val="FontStyle67"/>
          <w:sz w:val="24"/>
          <w:szCs w:val="24"/>
        </w:rPr>
        <w:t xml:space="preserve">Dotáciu je možné použiť výhradne na </w:t>
      </w:r>
      <w:r w:rsidR="00C37ABD">
        <w:rPr>
          <w:rStyle w:val="FontStyle67"/>
          <w:sz w:val="24"/>
          <w:szCs w:val="24"/>
        </w:rPr>
        <w:t>kompenzáciu poklesu tržieb</w:t>
      </w:r>
      <w:r w:rsidR="00FC40D7">
        <w:rPr>
          <w:rStyle w:val="FontStyle67"/>
          <w:sz w:val="24"/>
          <w:szCs w:val="24"/>
        </w:rPr>
        <w:t xml:space="preserve"> </w:t>
      </w:r>
      <w:r w:rsidR="004A4CBA">
        <w:rPr>
          <w:rStyle w:val="FontStyle67"/>
          <w:sz w:val="24"/>
          <w:szCs w:val="24"/>
        </w:rPr>
        <w:t xml:space="preserve">príjemcu </w:t>
      </w:r>
      <w:r w:rsidR="00715B1E" w:rsidRPr="00C4407F">
        <w:rPr>
          <w:rStyle w:val="FontStyle67"/>
          <w:sz w:val="24"/>
          <w:szCs w:val="24"/>
        </w:rPr>
        <w:t xml:space="preserve">a to </w:t>
      </w:r>
      <w:r w:rsidR="00C215C3">
        <w:rPr>
          <w:rStyle w:val="FontStyle67"/>
          <w:sz w:val="24"/>
          <w:szCs w:val="24"/>
        </w:rPr>
        <w:br/>
      </w:r>
      <w:r w:rsidR="00715B1E" w:rsidRPr="00C4407F">
        <w:rPr>
          <w:rStyle w:val="FontStyle67"/>
          <w:sz w:val="24"/>
          <w:szCs w:val="24"/>
        </w:rPr>
        <w:t xml:space="preserve">v </w:t>
      </w:r>
      <w:r w:rsidR="000A7715" w:rsidRPr="00C4407F">
        <w:rPr>
          <w:rStyle w:val="FontStyle67"/>
          <w:sz w:val="24"/>
          <w:szCs w:val="24"/>
        </w:rPr>
        <w:t xml:space="preserve">súlade s ustanoveniami </w:t>
      </w:r>
      <w:r w:rsidRPr="00C4407F">
        <w:rPr>
          <w:rStyle w:val="FontStyle67"/>
          <w:sz w:val="24"/>
          <w:szCs w:val="24"/>
        </w:rPr>
        <w:t>schémy</w:t>
      </w:r>
      <w:r w:rsidR="004A4CBA">
        <w:rPr>
          <w:rStyle w:val="FontStyle67"/>
          <w:sz w:val="24"/>
          <w:szCs w:val="24"/>
        </w:rPr>
        <w:t xml:space="preserve"> a</w:t>
      </w:r>
      <w:r w:rsidRPr="00C4407F">
        <w:rPr>
          <w:rStyle w:val="FontStyle67"/>
          <w:sz w:val="24"/>
          <w:szCs w:val="24"/>
        </w:rPr>
        <w:t> </w:t>
      </w:r>
      <w:r w:rsidR="000E6200">
        <w:rPr>
          <w:rStyle w:val="FontStyle67"/>
          <w:sz w:val="24"/>
          <w:szCs w:val="24"/>
        </w:rPr>
        <w:t>výzvy</w:t>
      </w:r>
      <w:r w:rsidR="004A4CBA">
        <w:rPr>
          <w:rStyle w:val="FontStyle67"/>
          <w:sz w:val="24"/>
          <w:szCs w:val="24"/>
        </w:rPr>
        <w:t xml:space="preserve"> na základe</w:t>
      </w:r>
      <w:r w:rsidR="00C33751">
        <w:rPr>
          <w:rStyle w:val="FontStyle67"/>
          <w:sz w:val="24"/>
          <w:szCs w:val="24"/>
        </w:rPr>
        <w:t xml:space="preserve"> </w:t>
      </w:r>
      <w:r w:rsidR="004A4CBA">
        <w:rPr>
          <w:rStyle w:val="FontStyle67"/>
          <w:sz w:val="24"/>
          <w:szCs w:val="24"/>
        </w:rPr>
        <w:t xml:space="preserve">schválenej </w:t>
      </w:r>
      <w:r w:rsidR="00E22E26">
        <w:rPr>
          <w:rStyle w:val="FontStyle67"/>
          <w:sz w:val="24"/>
          <w:szCs w:val="24"/>
        </w:rPr>
        <w:t>žiadosti a jej príloh</w:t>
      </w:r>
      <w:r w:rsidRPr="00C4407F">
        <w:rPr>
          <w:rStyle w:val="FontStyle67"/>
          <w:sz w:val="24"/>
          <w:szCs w:val="24"/>
        </w:rPr>
        <w:t>.</w:t>
      </w:r>
    </w:p>
    <w:p w14:paraId="0054F6AF" w14:textId="77777777" w:rsidR="000E6200" w:rsidRPr="00D6408F" w:rsidRDefault="00DC0025" w:rsidP="00583805">
      <w:pPr>
        <w:pStyle w:val="Style2"/>
        <w:widowControl/>
        <w:numPr>
          <w:ilvl w:val="0"/>
          <w:numId w:val="9"/>
        </w:numPr>
        <w:spacing w:after="120"/>
        <w:ind w:left="426"/>
        <w:rPr>
          <w:b/>
          <w:bCs/>
        </w:rPr>
      </w:pPr>
      <w:r w:rsidRPr="00B6035B">
        <w:t>Z hľadiska času</w:t>
      </w:r>
      <w:r w:rsidR="004F4CC6">
        <w:t xml:space="preserve"> </w:t>
      </w:r>
      <w:r w:rsidR="00E25960" w:rsidRPr="00B6035B">
        <w:t>sa za oprávnené obdobie pre kompenzáciu poklesu tržieb považuje obdobie,</w:t>
      </w:r>
      <w:r w:rsidR="006B7CE3" w:rsidRPr="00B6035B">
        <w:t xml:space="preserve">  </w:t>
      </w:r>
      <w:r w:rsidR="00E25960" w:rsidRPr="00B6035B">
        <w:t>v</w:t>
      </w:r>
      <w:r w:rsidR="00E25960" w:rsidRPr="00E25960">
        <w:t xml:space="preserve"> ktorom mal </w:t>
      </w:r>
      <w:r w:rsidR="00E25960">
        <w:t xml:space="preserve">príjemca </w:t>
      </w:r>
      <w:r w:rsidR="00E25960" w:rsidRPr="00E25960">
        <w:t>významne sťažené podmienky vykonávať svoju podnikateľskú činnosť</w:t>
      </w:r>
      <w:r w:rsidR="009B1641">
        <w:t>(ďalej len „sťažené obdobie“)</w:t>
      </w:r>
      <w:r w:rsidR="00E25960">
        <w:t>.</w:t>
      </w:r>
    </w:p>
    <w:p w14:paraId="56883E76" w14:textId="77777777" w:rsidR="00487C7A" w:rsidRPr="00D540AE" w:rsidRDefault="00487C7A" w:rsidP="00583805">
      <w:pPr>
        <w:pStyle w:val="Style3"/>
        <w:widowControl/>
        <w:jc w:val="left"/>
        <w:rPr>
          <w:rStyle w:val="FontStyle63"/>
          <w:sz w:val="24"/>
          <w:szCs w:val="24"/>
        </w:rPr>
      </w:pPr>
    </w:p>
    <w:p w14:paraId="43D1191F" w14:textId="77777777" w:rsidR="00D332F1" w:rsidRPr="00D540AE" w:rsidRDefault="00D332F1" w:rsidP="00583805">
      <w:pPr>
        <w:pStyle w:val="Style3"/>
        <w:widowControl/>
        <w:rPr>
          <w:rStyle w:val="FontStyle63"/>
          <w:sz w:val="24"/>
          <w:szCs w:val="24"/>
        </w:rPr>
      </w:pPr>
      <w:r w:rsidRPr="00D540AE">
        <w:rPr>
          <w:rStyle w:val="FontStyle63"/>
          <w:sz w:val="24"/>
          <w:szCs w:val="24"/>
        </w:rPr>
        <w:t>Čl. III.</w:t>
      </w:r>
    </w:p>
    <w:p w14:paraId="47BDA3D6" w14:textId="77777777" w:rsidR="00C8476F" w:rsidRPr="0013177D" w:rsidRDefault="00D332F1" w:rsidP="00583805">
      <w:pPr>
        <w:pStyle w:val="Style2"/>
        <w:widowControl/>
        <w:spacing w:after="120"/>
        <w:jc w:val="center"/>
        <w:rPr>
          <w:rStyle w:val="FontStyle67"/>
          <w:b/>
          <w:bCs/>
          <w:sz w:val="24"/>
          <w:szCs w:val="24"/>
        </w:rPr>
      </w:pPr>
      <w:r w:rsidRPr="00D540AE">
        <w:rPr>
          <w:rStyle w:val="FontStyle67"/>
          <w:b/>
          <w:bCs/>
          <w:sz w:val="24"/>
          <w:szCs w:val="24"/>
        </w:rPr>
        <w:t>Po</w:t>
      </w:r>
      <w:r w:rsidR="00C8476F" w:rsidRPr="00D540AE">
        <w:rPr>
          <w:rStyle w:val="FontStyle67"/>
          <w:b/>
          <w:bCs/>
          <w:sz w:val="24"/>
          <w:szCs w:val="24"/>
        </w:rPr>
        <w:t>skytnutie dotácie</w:t>
      </w:r>
    </w:p>
    <w:p w14:paraId="51431FF5" w14:textId="77777777" w:rsidR="00FC40D7" w:rsidRDefault="0061704A" w:rsidP="00583805">
      <w:pPr>
        <w:pStyle w:val="Style7"/>
        <w:widowControl/>
        <w:numPr>
          <w:ilvl w:val="0"/>
          <w:numId w:val="4"/>
        </w:numPr>
        <w:spacing w:after="120" w:line="240" w:lineRule="auto"/>
        <w:ind w:left="284" w:hanging="284"/>
        <w:rPr>
          <w:rStyle w:val="FontStyle67"/>
          <w:sz w:val="24"/>
          <w:szCs w:val="24"/>
        </w:rPr>
      </w:pPr>
      <w:r w:rsidRPr="00096146">
        <w:rPr>
          <w:rStyle w:val="FontStyle67"/>
          <w:sz w:val="24"/>
          <w:szCs w:val="24"/>
        </w:rPr>
        <w:t xml:space="preserve">Poskytovateľ poukáže finančné prostriedky v plnej výške  schválenej dotácie určenej na kompenzáciu </w:t>
      </w:r>
      <w:r w:rsidR="00FC40D7">
        <w:rPr>
          <w:rStyle w:val="FontStyle67"/>
          <w:sz w:val="24"/>
          <w:szCs w:val="24"/>
        </w:rPr>
        <w:t>poklesu tržieb</w:t>
      </w:r>
      <w:r w:rsidRPr="00096146">
        <w:rPr>
          <w:rStyle w:val="FontStyle67"/>
          <w:sz w:val="24"/>
          <w:szCs w:val="24"/>
        </w:rPr>
        <w:t xml:space="preserve">, t.j. </w:t>
      </w:r>
      <w:r w:rsidR="00583805">
        <w:rPr>
          <w:rStyle w:val="FontStyle67"/>
          <w:sz w:val="24"/>
          <w:szCs w:val="24"/>
        </w:rPr>
        <w:t>.................</w:t>
      </w:r>
      <w:r w:rsidRPr="00583805">
        <w:rPr>
          <w:b/>
          <w:lang w:bidi="sk-SK"/>
        </w:rPr>
        <w:t>,-</w:t>
      </w:r>
      <w:r w:rsidRPr="00096146">
        <w:rPr>
          <w:rStyle w:val="FontStyle67"/>
          <w:b/>
          <w:sz w:val="24"/>
          <w:szCs w:val="24"/>
        </w:rPr>
        <w:t xml:space="preserve"> Eur</w:t>
      </w:r>
      <w:r w:rsidRPr="00096146">
        <w:rPr>
          <w:rStyle w:val="FontStyle67"/>
          <w:sz w:val="24"/>
          <w:szCs w:val="24"/>
        </w:rPr>
        <w:t xml:space="preserve"> (slovom: </w:t>
      </w:r>
      <w:r w:rsidR="00583805">
        <w:rPr>
          <w:rStyle w:val="FontStyle67"/>
          <w:sz w:val="24"/>
          <w:szCs w:val="24"/>
        </w:rPr>
        <w:t>................</w:t>
      </w:r>
      <w:r w:rsidRPr="00717D85">
        <w:rPr>
          <w:rStyle w:val="FontStyle67"/>
          <w:sz w:val="24"/>
          <w:szCs w:val="24"/>
        </w:rPr>
        <w:t xml:space="preserve"> eur</w:t>
      </w:r>
      <w:r w:rsidRPr="00096146">
        <w:rPr>
          <w:rStyle w:val="FontStyle67"/>
          <w:sz w:val="24"/>
          <w:szCs w:val="24"/>
        </w:rPr>
        <w:t>)  na účet príjemcu uvedený v Zmluve najneskôr do 30 (tridsiatich) dní odo dňa nadobudnutia účinnosti Zmluvy.</w:t>
      </w:r>
    </w:p>
    <w:p w14:paraId="172DE454" w14:textId="77777777" w:rsidR="007C1796" w:rsidRPr="007C1796" w:rsidRDefault="007C1796" w:rsidP="00583805">
      <w:pPr>
        <w:pStyle w:val="Style7"/>
        <w:widowControl/>
        <w:spacing w:line="240" w:lineRule="auto"/>
        <w:ind w:left="284" w:firstLine="0"/>
        <w:rPr>
          <w:rStyle w:val="FontStyle67"/>
          <w:sz w:val="24"/>
          <w:szCs w:val="24"/>
        </w:rPr>
      </w:pPr>
    </w:p>
    <w:p w14:paraId="569D3AB0" w14:textId="77777777" w:rsidR="00D332F1" w:rsidRPr="00D540AE" w:rsidRDefault="00D332F1" w:rsidP="00583805">
      <w:pPr>
        <w:pStyle w:val="Style3"/>
        <w:widowControl/>
        <w:rPr>
          <w:rStyle w:val="FontStyle63"/>
          <w:sz w:val="24"/>
          <w:szCs w:val="24"/>
        </w:rPr>
      </w:pPr>
      <w:r w:rsidRPr="00D540AE">
        <w:rPr>
          <w:rStyle w:val="FontStyle63"/>
          <w:sz w:val="24"/>
          <w:szCs w:val="24"/>
        </w:rPr>
        <w:t>Čl. IV.</w:t>
      </w:r>
    </w:p>
    <w:p w14:paraId="68E15969" w14:textId="77777777" w:rsidR="00D332F1" w:rsidRPr="00D540AE" w:rsidRDefault="00D332F1" w:rsidP="00583805">
      <w:pPr>
        <w:pStyle w:val="Style20"/>
        <w:widowControl/>
        <w:spacing w:line="240" w:lineRule="auto"/>
        <w:ind w:right="-1" w:firstLine="0"/>
        <w:jc w:val="center"/>
        <w:rPr>
          <w:rStyle w:val="FontStyle67"/>
          <w:b/>
          <w:bCs/>
          <w:sz w:val="24"/>
          <w:szCs w:val="24"/>
        </w:rPr>
      </w:pPr>
      <w:r w:rsidRPr="00D540AE">
        <w:rPr>
          <w:rStyle w:val="FontStyle67"/>
          <w:b/>
          <w:bCs/>
          <w:sz w:val="24"/>
          <w:szCs w:val="24"/>
        </w:rPr>
        <w:t xml:space="preserve">Povinnosti </w:t>
      </w:r>
      <w:r w:rsidR="00A14014" w:rsidRPr="00D540AE">
        <w:rPr>
          <w:rStyle w:val="FontStyle67"/>
          <w:b/>
          <w:bCs/>
          <w:sz w:val="24"/>
          <w:szCs w:val="24"/>
        </w:rPr>
        <w:t>príjemcu</w:t>
      </w:r>
    </w:p>
    <w:p w14:paraId="28300B6E" w14:textId="77777777" w:rsidR="00D332F1" w:rsidRPr="00D540AE" w:rsidRDefault="00D332F1" w:rsidP="00583805">
      <w:pPr>
        <w:pStyle w:val="Style20"/>
        <w:widowControl/>
        <w:spacing w:line="240" w:lineRule="auto"/>
        <w:ind w:right="3226" w:firstLine="0"/>
        <w:rPr>
          <w:rStyle w:val="FontStyle63"/>
          <w:sz w:val="24"/>
          <w:szCs w:val="24"/>
        </w:rPr>
      </w:pPr>
    </w:p>
    <w:p w14:paraId="56333F38" w14:textId="77777777" w:rsidR="00C754DD" w:rsidRDefault="00C8476F" w:rsidP="0058380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/>
        <w:ind w:left="284" w:hanging="284"/>
        <w:jc w:val="both"/>
      </w:pPr>
      <w:r w:rsidRPr="00D540AE">
        <w:rPr>
          <w:color w:val="231F20"/>
        </w:rPr>
        <w:t xml:space="preserve">Príjemca </w:t>
      </w:r>
      <w:r w:rsidR="009B643C">
        <w:rPr>
          <w:color w:val="231F20"/>
        </w:rPr>
        <w:t>je povinný</w:t>
      </w:r>
      <w:r w:rsidR="004F4CC6">
        <w:rPr>
          <w:color w:val="231F20"/>
        </w:rPr>
        <w:t xml:space="preserve"> </w:t>
      </w:r>
      <w:r w:rsidRPr="00D540AE">
        <w:t>použiť</w:t>
      </w:r>
      <w:r w:rsidR="006308F0">
        <w:t xml:space="preserve"> poskytnutú</w:t>
      </w:r>
      <w:r w:rsidRPr="00D540AE">
        <w:t xml:space="preserve"> dotáciu výhradne na </w:t>
      </w:r>
      <w:r w:rsidR="00E22E26">
        <w:t>účel uvedený v zmluve</w:t>
      </w:r>
      <w:r w:rsidRPr="00D540AE">
        <w:t>.</w:t>
      </w:r>
    </w:p>
    <w:p w14:paraId="070D3365" w14:textId="77777777" w:rsidR="00D6408F" w:rsidRDefault="00A80F56" w:rsidP="0058380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/>
        <w:ind w:left="284" w:hanging="284"/>
        <w:jc w:val="both"/>
      </w:pPr>
      <w:r>
        <w:t xml:space="preserve">Príjemca sa zaväzuje predložiť </w:t>
      </w:r>
      <w:r w:rsidR="009B1641">
        <w:t xml:space="preserve">najneskôr </w:t>
      </w:r>
      <w:r>
        <w:t>d</w:t>
      </w:r>
      <w:r w:rsidR="00D6408F">
        <w:t xml:space="preserve">o </w:t>
      </w:r>
      <w:r w:rsidR="009B1641">
        <w:t>3</w:t>
      </w:r>
      <w:r w:rsidR="00A42D13">
        <w:t>1</w:t>
      </w:r>
      <w:r w:rsidR="00754AC5">
        <w:t xml:space="preserve">. </w:t>
      </w:r>
      <w:r w:rsidR="00A42D13">
        <w:t>0</w:t>
      </w:r>
      <w:r w:rsidR="009B1641">
        <w:t>1</w:t>
      </w:r>
      <w:r w:rsidR="00754AC5" w:rsidRPr="00754AC5">
        <w:t>.</w:t>
      </w:r>
      <w:r w:rsidR="00D6408F" w:rsidRPr="00754AC5">
        <w:t xml:space="preserve"> 20</w:t>
      </w:r>
      <w:r w:rsidR="00E22E26">
        <w:t>2</w:t>
      </w:r>
      <w:r w:rsidR="00A42D13">
        <w:t xml:space="preserve">2 </w:t>
      </w:r>
      <w:r>
        <w:t xml:space="preserve">poskytovateľovi </w:t>
      </w:r>
      <w:r w:rsidR="00E22E26">
        <w:t>dokumentáciu</w:t>
      </w:r>
      <w:r w:rsidR="009B1641" w:rsidRPr="009B1641">
        <w:t xml:space="preserve"> preukazujúc</w:t>
      </w:r>
      <w:r w:rsidR="009B1641">
        <w:t>u</w:t>
      </w:r>
      <w:r w:rsidR="009B1641" w:rsidRPr="009B1641">
        <w:t xml:space="preserve"> účel použitia dotácie</w:t>
      </w:r>
      <w:r w:rsidR="009B1641">
        <w:t xml:space="preserve"> vo forme </w:t>
      </w:r>
      <w:r w:rsidR="009B1641" w:rsidRPr="009B1641">
        <w:t>účtovný</w:t>
      </w:r>
      <w:r w:rsidR="009B1641">
        <w:t>ch</w:t>
      </w:r>
      <w:r w:rsidR="004F4CC6">
        <w:t xml:space="preserve"> </w:t>
      </w:r>
      <w:r w:rsidR="00A42D13">
        <w:t xml:space="preserve">dokladov v súlade s podmienkami schémy a výzvy. </w:t>
      </w:r>
      <w:r w:rsidR="009B1641" w:rsidRPr="009B1641">
        <w:t xml:space="preserve">Zároveň uvedie všetky informácie ohľadom </w:t>
      </w:r>
      <w:r w:rsidR="009B1641">
        <w:t>pomoci súvisiacej s</w:t>
      </w:r>
      <w:r w:rsidR="004F4CC6">
        <w:t> </w:t>
      </w:r>
      <w:r w:rsidR="009B1641" w:rsidRPr="009B1641">
        <w:t>kompenzáci</w:t>
      </w:r>
      <w:r w:rsidR="009B1641">
        <w:t>ou</w:t>
      </w:r>
      <w:r w:rsidR="004F4CC6">
        <w:t xml:space="preserve"> </w:t>
      </w:r>
      <w:r w:rsidR="00A80823">
        <w:t xml:space="preserve">poklesu </w:t>
      </w:r>
      <w:r w:rsidR="009B1641" w:rsidRPr="009B1641">
        <w:t>tržieb počas sťaženého obdobia zo zdrojov iných už existujúcich podporných nástrojov v súvislosti s COVID-19.</w:t>
      </w:r>
    </w:p>
    <w:p w14:paraId="20795A52" w14:textId="77777777" w:rsidR="009B1641" w:rsidRPr="003E10C2" w:rsidRDefault="009B1641" w:rsidP="0058380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/>
        <w:ind w:left="284" w:hanging="284"/>
        <w:jc w:val="both"/>
      </w:pPr>
      <w:r w:rsidRPr="003E10C2">
        <w:t xml:space="preserve">V prípade, že bola časť poklesu tržieb nárokovanej u poskytovateľa kompenzovaná aj z iných zdrojov, rozdiel voči poskytnutej dotácii poskytovateľa </w:t>
      </w:r>
      <w:r w:rsidR="00A80823" w:rsidRPr="003E10C2">
        <w:t xml:space="preserve">príjemca </w:t>
      </w:r>
      <w:r w:rsidRPr="003E10C2">
        <w:t>vráti.</w:t>
      </w:r>
    </w:p>
    <w:p w14:paraId="6A8AD134" w14:textId="77777777" w:rsidR="00D6408F" w:rsidRDefault="00D6408F" w:rsidP="0058380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/>
        <w:ind w:left="284"/>
        <w:jc w:val="both"/>
        <w:rPr>
          <w:rStyle w:val="FontStyle67"/>
          <w:sz w:val="24"/>
          <w:szCs w:val="24"/>
          <w:lang w:eastAsia="sk-SK"/>
        </w:rPr>
      </w:pPr>
      <w:r>
        <w:t>Príjemca</w:t>
      </w:r>
      <w:r w:rsidR="00F42D0B">
        <w:t xml:space="preserve"> dotácie sa zároveň zaväzuje pri predkladaní účtovnej dokumentácie postupovať</w:t>
      </w:r>
      <w:r w:rsidR="00FC40D7">
        <w:t xml:space="preserve"> </w:t>
      </w:r>
      <w:r w:rsidR="00F42D0B">
        <w:t xml:space="preserve">v zmysle </w:t>
      </w:r>
      <w:r w:rsidR="00743484" w:rsidRPr="00D6408F">
        <w:rPr>
          <w:rStyle w:val="FontStyle67"/>
          <w:sz w:val="24"/>
          <w:szCs w:val="24"/>
        </w:rPr>
        <w:t>ustanovení z</w:t>
      </w:r>
      <w:r w:rsidR="00920FA9" w:rsidRPr="00D6408F">
        <w:rPr>
          <w:rStyle w:val="FontStyle67"/>
          <w:sz w:val="24"/>
          <w:szCs w:val="24"/>
        </w:rPr>
        <w:t xml:space="preserve">ákona č. </w:t>
      </w:r>
      <w:r w:rsidR="00525B16">
        <w:rPr>
          <w:rStyle w:val="FontStyle67"/>
          <w:sz w:val="24"/>
          <w:szCs w:val="24"/>
        </w:rPr>
        <w:t>431/2002</w:t>
      </w:r>
      <w:r w:rsidR="00920FA9" w:rsidRPr="00D6408F">
        <w:rPr>
          <w:rStyle w:val="FontStyle67"/>
          <w:sz w:val="24"/>
          <w:szCs w:val="24"/>
        </w:rPr>
        <w:t xml:space="preserve"> Z. z. </w:t>
      </w:r>
      <w:r w:rsidR="00525B16">
        <w:rPr>
          <w:rStyle w:val="FontStyle67"/>
          <w:sz w:val="24"/>
          <w:szCs w:val="24"/>
        </w:rPr>
        <w:t>o</w:t>
      </w:r>
      <w:r w:rsidR="00A80F56">
        <w:rPr>
          <w:rStyle w:val="FontStyle67"/>
          <w:sz w:val="24"/>
          <w:szCs w:val="24"/>
        </w:rPr>
        <w:t> </w:t>
      </w:r>
      <w:r w:rsidR="00525B16">
        <w:rPr>
          <w:rStyle w:val="FontStyle67"/>
          <w:sz w:val="24"/>
          <w:szCs w:val="24"/>
        </w:rPr>
        <w:t>účtovníctve</w:t>
      </w:r>
      <w:r w:rsidR="00A80F56">
        <w:rPr>
          <w:rStyle w:val="FontStyle67"/>
          <w:sz w:val="24"/>
          <w:szCs w:val="24"/>
        </w:rPr>
        <w:t xml:space="preserve"> v znení neskorších predpisov</w:t>
      </w:r>
      <w:r w:rsidR="00525B16">
        <w:rPr>
          <w:rStyle w:val="FontStyle67"/>
          <w:sz w:val="24"/>
          <w:szCs w:val="24"/>
        </w:rPr>
        <w:t xml:space="preserve">. </w:t>
      </w:r>
    </w:p>
    <w:p w14:paraId="6A88BACA" w14:textId="77777777" w:rsidR="00C8476F" w:rsidRPr="00D979F2" w:rsidRDefault="00C8476F" w:rsidP="0058380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left="284" w:hanging="284"/>
        <w:jc w:val="both"/>
      </w:pPr>
      <w:r w:rsidRPr="00D979F2">
        <w:rPr>
          <w:lang w:eastAsia="sk-SK"/>
        </w:rPr>
        <w:t xml:space="preserve">V prípade, že </w:t>
      </w:r>
      <w:r w:rsidR="007F4EEF" w:rsidRPr="00D979F2">
        <w:rPr>
          <w:lang w:eastAsia="sk-SK"/>
        </w:rPr>
        <w:t>poskytovateľ</w:t>
      </w:r>
      <w:r w:rsidRPr="00D979F2">
        <w:rPr>
          <w:lang w:eastAsia="sk-SK"/>
        </w:rPr>
        <w:t xml:space="preserve"> neuzná oprávnenosť </w:t>
      </w:r>
      <w:r w:rsidR="00A80823">
        <w:rPr>
          <w:lang w:eastAsia="sk-SK"/>
        </w:rPr>
        <w:t xml:space="preserve">použitia </w:t>
      </w:r>
      <w:r w:rsidR="00B6035B" w:rsidRPr="00D979F2">
        <w:rPr>
          <w:lang w:eastAsia="sk-SK"/>
        </w:rPr>
        <w:t>dotácie</w:t>
      </w:r>
      <w:r w:rsidR="00D979F2" w:rsidRPr="00D979F2">
        <w:rPr>
          <w:lang w:eastAsia="sk-SK"/>
        </w:rPr>
        <w:t xml:space="preserve"> alebo jej časti,</w:t>
      </w:r>
      <w:r w:rsidRPr="00D979F2">
        <w:rPr>
          <w:lang w:eastAsia="sk-SK"/>
        </w:rPr>
        <w:t xml:space="preserve"> pr</w:t>
      </w:r>
      <w:r w:rsidR="00343E56" w:rsidRPr="00D979F2">
        <w:rPr>
          <w:lang w:eastAsia="sk-SK"/>
        </w:rPr>
        <w:t>íjemca</w:t>
      </w:r>
      <w:r w:rsidRPr="00D979F2">
        <w:rPr>
          <w:lang w:eastAsia="sk-SK"/>
        </w:rPr>
        <w:t xml:space="preserve"> vráti finančné prostriedky </w:t>
      </w:r>
      <w:r w:rsidR="00D979F2" w:rsidRPr="00D979F2">
        <w:rPr>
          <w:lang w:eastAsia="sk-SK"/>
        </w:rPr>
        <w:t>v neuznanej výške</w:t>
      </w:r>
      <w:r w:rsidRPr="00D979F2">
        <w:rPr>
          <w:lang w:eastAsia="sk-SK"/>
        </w:rPr>
        <w:t xml:space="preserve"> do </w:t>
      </w:r>
      <w:r w:rsidR="009A77A4" w:rsidRPr="00D979F2">
        <w:rPr>
          <w:lang w:eastAsia="sk-SK"/>
        </w:rPr>
        <w:t>5</w:t>
      </w:r>
      <w:r w:rsidR="00810EB4" w:rsidRPr="00D979F2">
        <w:rPr>
          <w:lang w:eastAsia="sk-SK"/>
        </w:rPr>
        <w:t> </w:t>
      </w:r>
      <w:r w:rsidRPr="00D979F2">
        <w:rPr>
          <w:lang w:eastAsia="sk-SK"/>
        </w:rPr>
        <w:t>(</w:t>
      </w:r>
      <w:r w:rsidR="00172665" w:rsidRPr="00D979F2">
        <w:rPr>
          <w:lang w:eastAsia="sk-SK"/>
        </w:rPr>
        <w:t>piatich</w:t>
      </w:r>
      <w:r w:rsidRPr="00D979F2">
        <w:rPr>
          <w:lang w:eastAsia="sk-SK"/>
        </w:rPr>
        <w:t xml:space="preserve">) dní od prijatia </w:t>
      </w:r>
      <w:proofErr w:type="spellStart"/>
      <w:r w:rsidRPr="00D979F2">
        <w:rPr>
          <w:lang w:eastAsia="sk-SK"/>
        </w:rPr>
        <w:t>oznámeni</w:t>
      </w:r>
      <w:r w:rsidR="00014EC8" w:rsidRPr="00D979F2">
        <w:rPr>
          <w:lang w:eastAsia="sk-SK"/>
        </w:rPr>
        <w:t>a</w:t>
      </w:r>
      <w:r w:rsidR="00076D1B" w:rsidRPr="00D979F2">
        <w:rPr>
          <w:lang w:eastAsia="sk-SK"/>
        </w:rPr>
        <w:t>poskytovateľa</w:t>
      </w:r>
      <w:proofErr w:type="spellEnd"/>
      <w:r w:rsidRPr="00D979F2">
        <w:rPr>
          <w:lang w:eastAsia="sk-SK"/>
        </w:rPr>
        <w:t xml:space="preserve"> o neuznaní oprávnenosti</w:t>
      </w:r>
      <w:r w:rsidR="00A80823">
        <w:rPr>
          <w:lang w:eastAsia="sk-SK"/>
        </w:rPr>
        <w:t xml:space="preserve"> použitia</w:t>
      </w:r>
      <w:r w:rsidRPr="00D979F2">
        <w:rPr>
          <w:lang w:eastAsia="sk-SK"/>
        </w:rPr>
        <w:t xml:space="preserve"> výdavkov na</w:t>
      </w:r>
      <w:r w:rsidR="00810EB4" w:rsidRPr="00D979F2">
        <w:rPr>
          <w:lang w:eastAsia="sk-SK"/>
        </w:rPr>
        <w:t> </w:t>
      </w:r>
      <w:r w:rsidRPr="00D979F2">
        <w:rPr>
          <w:lang w:eastAsia="sk-SK"/>
        </w:rPr>
        <w:t xml:space="preserve">účet </w:t>
      </w:r>
      <w:r w:rsidR="00014EC8" w:rsidRPr="00D979F2">
        <w:rPr>
          <w:lang w:eastAsia="sk-SK"/>
        </w:rPr>
        <w:t xml:space="preserve">poskytovateľa </w:t>
      </w:r>
      <w:r w:rsidRPr="00D979F2">
        <w:rPr>
          <w:lang w:eastAsia="sk-SK"/>
        </w:rPr>
        <w:t xml:space="preserve">č. </w:t>
      </w:r>
      <w:r w:rsidR="00487C7A" w:rsidRPr="00D979F2">
        <w:rPr>
          <w:lang w:eastAsia="sk-SK"/>
        </w:rPr>
        <w:t>SK76 8180 0000 0070 0006 1331.</w:t>
      </w:r>
    </w:p>
    <w:p w14:paraId="1A72BDBD" w14:textId="77777777" w:rsidR="00C8476F" w:rsidRPr="00D540AE" w:rsidRDefault="00C8476F" w:rsidP="0058380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left="284" w:hanging="284"/>
        <w:jc w:val="both"/>
      </w:pPr>
      <w:r w:rsidRPr="00D540AE">
        <w:rPr>
          <w:lang w:eastAsia="sk-SK"/>
        </w:rPr>
        <w:lastRenderedPageBreak/>
        <w:t>V prípade, že</w:t>
      </w:r>
      <w:r w:rsidR="00267E14">
        <w:rPr>
          <w:lang w:eastAsia="sk-SK"/>
        </w:rPr>
        <w:t xml:space="preserve"> poskytovateľ zistí, že dotácia bola poskytnutá na základe nepravdivých údajov poskytnutých príjemcom alebo </w:t>
      </w:r>
      <w:r w:rsidRPr="00D540AE">
        <w:t>pr</w:t>
      </w:r>
      <w:r w:rsidR="00B16E27" w:rsidRPr="00D540AE">
        <w:t>íjemca</w:t>
      </w:r>
      <w:r w:rsidRPr="00D540AE">
        <w:t xml:space="preserve"> využije dotáciu v rozpore so stanovenými </w:t>
      </w:r>
      <w:proofErr w:type="spellStart"/>
      <w:r w:rsidRPr="00D540AE">
        <w:t>podmienkami,</w:t>
      </w:r>
      <w:r w:rsidR="00267E14">
        <w:t>je</w:t>
      </w:r>
      <w:proofErr w:type="spellEnd"/>
      <w:r w:rsidR="00267E14">
        <w:t xml:space="preserve"> príjemca povinný poskytnutú </w:t>
      </w:r>
      <w:r w:rsidR="009766CD">
        <w:t xml:space="preserve"> </w:t>
      </w:r>
      <w:proofErr w:type="spellStart"/>
      <w:r w:rsidR="009766CD">
        <w:t>dotáci</w:t>
      </w:r>
      <w:r w:rsidR="00267E14">
        <w:t>u</w:t>
      </w:r>
      <w:r w:rsidR="00921A2D">
        <w:t>v</w:t>
      </w:r>
      <w:proofErr w:type="spellEnd"/>
      <w:r w:rsidR="00921A2D">
        <w:t xml:space="preserve"> </w:t>
      </w:r>
      <w:r w:rsidRPr="00D540AE">
        <w:t>plnej výš</w:t>
      </w:r>
      <w:r w:rsidR="00921A2D">
        <w:t>ke</w:t>
      </w:r>
      <w:r w:rsidR="004F4CC6">
        <w:t xml:space="preserve"> </w:t>
      </w:r>
      <w:r w:rsidR="00267E14">
        <w:t xml:space="preserve">vrátiť a uhradiť poskytovateľovi </w:t>
      </w:r>
      <w:r w:rsidR="009766CD">
        <w:t>zmluvn</w:t>
      </w:r>
      <w:r w:rsidR="00267E14">
        <w:t>ú</w:t>
      </w:r>
      <w:r w:rsidR="009766CD">
        <w:t xml:space="preserve"> </w:t>
      </w:r>
      <w:proofErr w:type="spellStart"/>
      <w:r w:rsidR="009766CD">
        <w:t>pokut</w:t>
      </w:r>
      <w:r w:rsidR="00267E14">
        <w:t>uvo</w:t>
      </w:r>
      <w:proofErr w:type="spellEnd"/>
      <w:r w:rsidR="00267E14">
        <w:t xml:space="preserve"> </w:t>
      </w:r>
      <w:r w:rsidR="00C52DB1">
        <w:t>výšk</w:t>
      </w:r>
      <w:r w:rsidR="00267E14">
        <w:t>e</w:t>
      </w:r>
      <w:r w:rsidR="009A77A4">
        <w:t xml:space="preserve"> 10 </w:t>
      </w:r>
      <w:r w:rsidRPr="00D540AE">
        <w:t>% (desať percent) z cel</w:t>
      </w:r>
      <w:r w:rsidR="009A77A4">
        <w:t xml:space="preserve">kovej výšky poskytnutej dotácie </w:t>
      </w:r>
      <w:r w:rsidR="00921A2D">
        <w:rPr>
          <w:lang w:eastAsia="sk-SK"/>
        </w:rPr>
        <w:t xml:space="preserve">do </w:t>
      </w:r>
      <w:r w:rsidR="00C7722D">
        <w:rPr>
          <w:lang w:eastAsia="sk-SK"/>
        </w:rPr>
        <w:t>30</w:t>
      </w:r>
      <w:r w:rsidR="009A77A4" w:rsidRPr="00D540AE">
        <w:rPr>
          <w:lang w:eastAsia="sk-SK"/>
        </w:rPr>
        <w:t> (</w:t>
      </w:r>
      <w:r w:rsidR="00C7722D">
        <w:rPr>
          <w:lang w:eastAsia="sk-SK"/>
        </w:rPr>
        <w:t>tridsiatich</w:t>
      </w:r>
      <w:r w:rsidR="009A77A4" w:rsidRPr="00D540AE">
        <w:rPr>
          <w:lang w:eastAsia="sk-SK"/>
        </w:rPr>
        <w:t xml:space="preserve">) dní od </w:t>
      </w:r>
      <w:r w:rsidR="00C7722D">
        <w:rPr>
          <w:lang w:eastAsia="sk-SK"/>
        </w:rPr>
        <w:t xml:space="preserve">doručenia písomného </w:t>
      </w:r>
      <w:r w:rsidR="009A77A4" w:rsidRPr="00D540AE">
        <w:rPr>
          <w:lang w:eastAsia="sk-SK"/>
        </w:rPr>
        <w:t>oznámeni</w:t>
      </w:r>
      <w:r w:rsidR="00014EC8">
        <w:rPr>
          <w:lang w:eastAsia="sk-SK"/>
        </w:rPr>
        <w:t>a</w:t>
      </w:r>
      <w:r w:rsidR="004F4CC6">
        <w:rPr>
          <w:lang w:eastAsia="sk-SK"/>
        </w:rPr>
        <w:t xml:space="preserve"> </w:t>
      </w:r>
      <w:r w:rsidR="009A77A4">
        <w:rPr>
          <w:lang w:eastAsia="sk-SK"/>
        </w:rPr>
        <w:t>poskytovateľa</w:t>
      </w:r>
      <w:r w:rsidR="00267E14">
        <w:rPr>
          <w:lang w:eastAsia="sk-SK"/>
        </w:rPr>
        <w:t xml:space="preserve"> o</w:t>
      </w:r>
      <w:r w:rsidR="00D94FC6">
        <w:rPr>
          <w:lang w:eastAsia="sk-SK"/>
        </w:rPr>
        <w:t> odstúpení od Zmluvy v zmysle čl. V. bod 2 tejto Zmluvy</w:t>
      </w:r>
      <w:r w:rsidR="009A77A4">
        <w:rPr>
          <w:lang w:eastAsia="sk-SK"/>
        </w:rPr>
        <w:t xml:space="preserve">. </w:t>
      </w:r>
      <w:r w:rsidR="00586499">
        <w:rPr>
          <w:lang w:eastAsia="sk-SK"/>
        </w:rPr>
        <w:t>N</w:t>
      </w:r>
      <w:r w:rsidR="00586499" w:rsidRPr="007F76DD">
        <w:rPr>
          <w:color w:val="000000"/>
        </w:rPr>
        <w:t>epravdivosť údajov uvedených v žiadosti, môže byť klasifikovaná ako podvod alebo subvenčný podvod</w:t>
      </w:r>
      <w:r w:rsidR="00586499">
        <w:rPr>
          <w:color w:val="000000"/>
        </w:rPr>
        <w:t xml:space="preserve"> s trestnoprávnymi následkami. </w:t>
      </w:r>
    </w:p>
    <w:p w14:paraId="3EE5B3C8" w14:textId="77777777" w:rsidR="00D332F1" w:rsidRPr="00D540AE" w:rsidRDefault="00A14014" w:rsidP="00583805">
      <w:pPr>
        <w:numPr>
          <w:ilvl w:val="0"/>
          <w:numId w:val="5"/>
        </w:numPr>
        <w:spacing w:after="120"/>
        <w:ind w:left="284" w:hanging="284"/>
        <w:jc w:val="both"/>
        <w:rPr>
          <w:rStyle w:val="FontStyle50"/>
          <w:bCs/>
          <w:sz w:val="24"/>
          <w:szCs w:val="24"/>
          <w:lang w:eastAsia="sk-SK"/>
        </w:rPr>
      </w:pPr>
      <w:r w:rsidRPr="00D540AE">
        <w:rPr>
          <w:rStyle w:val="FontStyle50"/>
          <w:bCs/>
          <w:sz w:val="24"/>
          <w:szCs w:val="24"/>
        </w:rPr>
        <w:t>Príjemca</w:t>
      </w:r>
      <w:r w:rsidR="00D332F1" w:rsidRPr="00D540AE">
        <w:rPr>
          <w:rStyle w:val="FontStyle50"/>
          <w:bCs/>
          <w:sz w:val="24"/>
          <w:szCs w:val="24"/>
        </w:rPr>
        <w:t xml:space="preserve"> sa </w:t>
      </w:r>
      <w:r w:rsidR="00B16E27" w:rsidRPr="00D540AE">
        <w:rPr>
          <w:rStyle w:val="FontStyle50"/>
          <w:bCs/>
          <w:sz w:val="24"/>
          <w:szCs w:val="24"/>
        </w:rPr>
        <w:t xml:space="preserve">ďalej </w:t>
      </w:r>
      <w:r w:rsidR="004049FB">
        <w:rPr>
          <w:rStyle w:val="FontStyle50"/>
          <w:bCs/>
          <w:sz w:val="24"/>
          <w:szCs w:val="24"/>
        </w:rPr>
        <w:t>zaväzuje:</w:t>
      </w:r>
    </w:p>
    <w:p w14:paraId="0D2EDB5F" w14:textId="77777777" w:rsidR="00B16E27" w:rsidRDefault="00B16E27" w:rsidP="00583805">
      <w:pPr>
        <w:numPr>
          <w:ilvl w:val="0"/>
          <w:numId w:val="6"/>
        </w:numPr>
        <w:spacing w:after="120"/>
        <w:ind w:hanging="294"/>
        <w:jc w:val="both"/>
        <w:rPr>
          <w:rStyle w:val="FontStyle67"/>
          <w:sz w:val="24"/>
          <w:szCs w:val="24"/>
          <w:lang w:eastAsia="sk-SK"/>
        </w:rPr>
      </w:pPr>
      <w:r w:rsidRPr="00D540AE">
        <w:rPr>
          <w:rStyle w:val="FontStyle67"/>
          <w:sz w:val="24"/>
          <w:szCs w:val="24"/>
        </w:rPr>
        <w:t>u</w:t>
      </w:r>
      <w:r w:rsidR="00184448" w:rsidRPr="00D540AE">
        <w:rPr>
          <w:rStyle w:val="FontStyle67"/>
          <w:sz w:val="24"/>
          <w:szCs w:val="24"/>
        </w:rPr>
        <w:t xml:space="preserve">možniť verifikáciu predložených údajov, </w:t>
      </w:r>
      <w:r w:rsidR="0035100A">
        <w:rPr>
          <w:rStyle w:val="FontStyle67"/>
          <w:sz w:val="24"/>
          <w:szCs w:val="24"/>
        </w:rPr>
        <w:t xml:space="preserve"> a </w:t>
      </w:r>
      <w:r w:rsidR="00184448" w:rsidRPr="00D540AE">
        <w:rPr>
          <w:rStyle w:val="FontStyle67"/>
          <w:sz w:val="24"/>
          <w:szCs w:val="24"/>
        </w:rPr>
        <w:t xml:space="preserve">kontrolu dodržiavania podmienok </w:t>
      </w:r>
      <w:r w:rsidR="00996EAD" w:rsidRPr="00D540AE">
        <w:rPr>
          <w:rStyle w:val="FontStyle67"/>
          <w:sz w:val="24"/>
          <w:szCs w:val="24"/>
        </w:rPr>
        <w:t>Z</w:t>
      </w:r>
      <w:r w:rsidR="00184448" w:rsidRPr="00D540AE">
        <w:rPr>
          <w:rStyle w:val="FontStyle67"/>
          <w:sz w:val="24"/>
          <w:szCs w:val="24"/>
        </w:rPr>
        <w:t>mluvy orgánom v súlade so zákonom č.</w:t>
      </w:r>
      <w:r w:rsidR="00810EB4" w:rsidRPr="00D540AE">
        <w:rPr>
          <w:rStyle w:val="FontStyle67"/>
          <w:sz w:val="24"/>
          <w:szCs w:val="24"/>
        </w:rPr>
        <w:t> </w:t>
      </w:r>
      <w:r w:rsidR="00EB7C6C" w:rsidRPr="00D540AE">
        <w:rPr>
          <w:rStyle w:val="FontStyle67"/>
          <w:sz w:val="24"/>
          <w:szCs w:val="24"/>
        </w:rPr>
        <w:t>357/2015 Z. z. o finančnej kontrole a audite a o zmene a doplnení niektorých zákonov</w:t>
      </w:r>
      <w:r w:rsidR="00184448" w:rsidRPr="00D540AE">
        <w:rPr>
          <w:rStyle w:val="FontStyle67"/>
          <w:sz w:val="24"/>
          <w:szCs w:val="24"/>
        </w:rPr>
        <w:t xml:space="preserve"> a zákonom č. 523/2004 Z. z., zamestnancom</w:t>
      </w:r>
      <w:r w:rsidR="004D0D53">
        <w:rPr>
          <w:rStyle w:val="FontStyle67"/>
          <w:sz w:val="24"/>
          <w:szCs w:val="24"/>
        </w:rPr>
        <w:t xml:space="preserve"> poskytovateľa</w:t>
      </w:r>
      <w:r w:rsidR="00184448" w:rsidRPr="00D540AE">
        <w:rPr>
          <w:rStyle w:val="FontStyle67"/>
          <w:sz w:val="24"/>
          <w:szCs w:val="24"/>
        </w:rPr>
        <w:t xml:space="preserve">, </w:t>
      </w:r>
      <w:r w:rsidR="00EB7C6C" w:rsidRPr="00D540AE">
        <w:t>Úradu vládneho auditu</w:t>
      </w:r>
      <w:r w:rsidR="00184448" w:rsidRPr="00D540AE">
        <w:rPr>
          <w:rStyle w:val="FontStyle67"/>
          <w:sz w:val="24"/>
          <w:szCs w:val="24"/>
        </w:rPr>
        <w:t>, Najvyššieho kontrolného úradu Slovenskej republiky a kontrolným orgánom Ministerstva financií Slovenskej republiky</w:t>
      </w:r>
      <w:r w:rsidR="00EB7C6C" w:rsidRPr="00D540AE">
        <w:rPr>
          <w:rStyle w:val="FontStyle67"/>
          <w:sz w:val="24"/>
          <w:szCs w:val="24"/>
        </w:rPr>
        <w:t xml:space="preserve"> a </w:t>
      </w:r>
      <w:r w:rsidR="00EB7C6C" w:rsidRPr="00D540AE">
        <w:t>Protimonopolného úradu SR</w:t>
      </w:r>
      <w:r w:rsidR="00184448" w:rsidRPr="00D540AE">
        <w:rPr>
          <w:rStyle w:val="FontStyle67"/>
          <w:sz w:val="24"/>
          <w:szCs w:val="24"/>
        </w:rPr>
        <w:t xml:space="preserve">, počas celého obdobia trvania zmluvného vzťahu </w:t>
      </w:r>
      <w:proofErr w:type="spellStart"/>
      <w:r w:rsidR="00267E14">
        <w:rPr>
          <w:rStyle w:val="FontStyle67"/>
          <w:sz w:val="24"/>
          <w:szCs w:val="24"/>
        </w:rPr>
        <w:t>a</w:t>
      </w:r>
      <w:r w:rsidR="00184448" w:rsidRPr="00D540AE">
        <w:rPr>
          <w:rStyle w:val="FontStyle67"/>
          <w:sz w:val="24"/>
          <w:szCs w:val="24"/>
        </w:rPr>
        <w:t>do</w:t>
      </w:r>
      <w:proofErr w:type="spellEnd"/>
      <w:r w:rsidR="00184448" w:rsidRPr="00D540AE">
        <w:rPr>
          <w:rStyle w:val="FontStyle67"/>
          <w:sz w:val="24"/>
          <w:szCs w:val="24"/>
        </w:rPr>
        <w:t xml:space="preserve"> troch rokov po</w:t>
      </w:r>
      <w:r w:rsidR="00810EB4" w:rsidRPr="00D540AE">
        <w:rPr>
          <w:rStyle w:val="FontStyle67"/>
          <w:sz w:val="24"/>
          <w:szCs w:val="24"/>
        </w:rPr>
        <w:t> </w:t>
      </w:r>
      <w:r w:rsidRPr="00D540AE">
        <w:rPr>
          <w:rStyle w:val="FontStyle67"/>
          <w:sz w:val="24"/>
          <w:szCs w:val="24"/>
        </w:rPr>
        <w:t>realizácii pomoci;</w:t>
      </w:r>
    </w:p>
    <w:p w14:paraId="59A28B93" w14:textId="77777777" w:rsidR="004D0D53" w:rsidRPr="00D540AE" w:rsidRDefault="004D0D53" w:rsidP="00583805">
      <w:pPr>
        <w:numPr>
          <w:ilvl w:val="0"/>
          <w:numId w:val="6"/>
        </w:numPr>
        <w:spacing w:after="120"/>
        <w:ind w:hanging="294"/>
        <w:jc w:val="both"/>
        <w:rPr>
          <w:rStyle w:val="FontStyle67"/>
          <w:sz w:val="24"/>
          <w:szCs w:val="24"/>
          <w:lang w:eastAsia="sk-SK"/>
        </w:rPr>
      </w:pPr>
      <w:r>
        <w:rPr>
          <w:rStyle w:val="FontStyle67"/>
          <w:sz w:val="24"/>
          <w:szCs w:val="24"/>
        </w:rPr>
        <w:t xml:space="preserve">vytvoriť zamestnancom príslušného orgánu </w:t>
      </w:r>
      <w:r w:rsidR="00C7722D">
        <w:rPr>
          <w:rStyle w:val="FontStyle67"/>
          <w:sz w:val="24"/>
          <w:szCs w:val="24"/>
        </w:rPr>
        <w:t xml:space="preserve">uvedeného v písm. a) tohto bodu </w:t>
      </w:r>
      <w:r>
        <w:rPr>
          <w:rStyle w:val="FontStyle67"/>
          <w:sz w:val="24"/>
          <w:szCs w:val="24"/>
        </w:rPr>
        <w:t xml:space="preserve">vykonávajúceho kontrolu primerané podmienky na riadne a včasné vykonanie kontroly a poskytnúť im primeranú súčinnosť a všetky </w:t>
      </w:r>
      <w:r w:rsidR="00C7722D">
        <w:rPr>
          <w:rStyle w:val="FontStyle67"/>
          <w:sz w:val="24"/>
          <w:szCs w:val="24"/>
        </w:rPr>
        <w:t>vyžiadané informácie a listiny tý</w:t>
      </w:r>
      <w:r>
        <w:rPr>
          <w:rStyle w:val="FontStyle67"/>
          <w:sz w:val="24"/>
          <w:szCs w:val="24"/>
        </w:rPr>
        <w:t>kajúce</w:t>
      </w:r>
      <w:r w:rsidR="00C7722D">
        <w:rPr>
          <w:rStyle w:val="FontStyle67"/>
          <w:sz w:val="24"/>
          <w:szCs w:val="24"/>
        </w:rPr>
        <w:t> použitia dotácie</w:t>
      </w:r>
      <w:r w:rsidR="00D41B1D">
        <w:rPr>
          <w:rStyle w:val="FontStyle67"/>
          <w:sz w:val="24"/>
          <w:szCs w:val="24"/>
        </w:rPr>
        <w:t>;</w:t>
      </w:r>
    </w:p>
    <w:p w14:paraId="4BD16BDB" w14:textId="77777777" w:rsidR="0052432F" w:rsidRDefault="00B16E27" w:rsidP="00583805">
      <w:pPr>
        <w:numPr>
          <w:ilvl w:val="0"/>
          <w:numId w:val="6"/>
        </w:numPr>
        <w:spacing w:after="120"/>
        <w:jc w:val="both"/>
        <w:rPr>
          <w:rStyle w:val="FontStyle67"/>
          <w:sz w:val="24"/>
          <w:szCs w:val="24"/>
          <w:lang w:eastAsia="sk-SK"/>
        </w:rPr>
      </w:pPr>
      <w:r w:rsidRPr="0052432F">
        <w:rPr>
          <w:rStyle w:val="FontStyle67"/>
          <w:sz w:val="24"/>
          <w:szCs w:val="24"/>
        </w:rPr>
        <w:t>d</w:t>
      </w:r>
      <w:r w:rsidR="00184448" w:rsidRPr="0052432F">
        <w:rPr>
          <w:rStyle w:val="FontStyle67"/>
          <w:sz w:val="24"/>
          <w:szCs w:val="24"/>
        </w:rPr>
        <w:t xml:space="preserve">održiavať podmienky poskytnutia pomoci </w:t>
      </w:r>
      <w:r w:rsidR="00184448" w:rsidRPr="0052432F">
        <w:rPr>
          <w:rStyle w:val="FontStyle53"/>
          <w:sz w:val="24"/>
          <w:szCs w:val="24"/>
        </w:rPr>
        <w:t xml:space="preserve">de </w:t>
      </w:r>
      <w:proofErr w:type="spellStart"/>
      <w:r w:rsidR="00184448" w:rsidRPr="0052432F">
        <w:rPr>
          <w:rStyle w:val="FontStyle53"/>
          <w:sz w:val="24"/>
          <w:szCs w:val="24"/>
        </w:rPr>
        <w:t>minimis</w:t>
      </w:r>
      <w:proofErr w:type="spellEnd"/>
      <w:r w:rsidR="00184448" w:rsidRPr="0052432F">
        <w:rPr>
          <w:rStyle w:val="FontStyle53"/>
          <w:sz w:val="24"/>
          <w:szCs w:val="24"/>
        </w:rPr>
        <w:t xml:space="preserve"> </w:t>
      </w:r>
      <w:r w:rsidR="00184448" w:rsidRPr="0052432F">
        <w:rPr>
          <w:rStyle w:val="FontStyle67"/>
          <w:sz w:val="24"/>
          <w:szCs w:val="24"/>
        </w:rPr>
        <w:t>určené v</w:t>
      </w:r>
      <w:r w:rsidR="00F66CB4" w:rsidRPr="0052432F">
        <w:rPr>
          <w:rStyle w:val="FontStyle67"/>
          <w:sz w:val="24"/>
          <w:szCs w:val="24"/>
        </w:rPr>
        <w:t> </w:t>
      </w:r>
      <w:proofErr w:type="spellStart"/>
      <w:r w:rsidR="00184448" w:rsidRPr="0052432F">
        <w:rPr>
          <w:rStyle w:val="FontStyle67"/>
          <w:sz w:val="24"/>
          <w:szCs w:val="24"/>
        </w:rPr>
        <w:t>schéme</w:t>
      </w:r>
      <w:r w:rsidR="00F66CB4" w:rsidRPr="0052432F">
        <w:rPr>
          <w:rStyle w:val="FontStyle67"/>
          <w:sz w:val="24"/>
          <w:szCs w:val="24"/>
        </w:rPr>
        <w:t>,</w:t>
      </w:r>
      <w:r w:rsidR="00076D1B" w:rsidRPr="0052432F">
        <w:rPr>
          <w:rStyle w:val="FontStyle67"/>
          <w:sz w:val="24"/>
          <w:szCs w:val="24"/>
        </w:rPr>
        <w:t>výzve</w:t>
      </w:r>
      <w:proofErr w:type="spellEnd"/>
      <w:r w:rsidR="00076D1B" w:rsidRPr="0052432F">
        <w:rPr>
          <w:rStyle w:val="FontStyle67"/>
          <w:sz w:val="24"/>
          <w:szCs w:val="24"/>
        </w:rPr>
        <w:t xml:space="preserve">, </w:t>
      </w:r>
      <w:r w:rsidR="00184448" w:rsidRPr="0052432F">
        <w:rPr>
          <w:rStyle w:val="FontStyle67"/>
          <w:sz w:val="24"/>
          <w:szCs w:val="24"/>
        </w:rPr>
        <w:t>v</w:t>
      </w:r>
      <w:r w:rsidR="00076D1B" w:rsidRPr="0052432F">
        <w:rPr>
          <w:rStyle w:val="FontStyle67"/>
          <w:sz w:val="24"/>
          <w:szCs w:val="24"/>
        </w:rPr>
        <w:t> </w:t>
      </w:r>
      <w:proofErr w:type="spellStart"/>
      <w:r w:rsidR="00184448" w:rsidRPr="0052432F">
        <w:rPr>
          <w:rStyle w:val="FontStyle67"/>
          <w:sz w:val="24"/>
          <w:szCs w:val="24"/>
        </w:rPr>
        <w:t>zákone</w:t>
      </w:r>
      <w:r w:rsidR="00076D1B" w:rsidRPr="0052432F">
        <w:t>č</w:t>
      </w:r>
      <w:proofErr w:type="spellEnd"/>
      <w:r w:rsidR="00076D1B" w:rsidRPr="0052432F">
        <w:t>. 290/2016 Z. z.</w:t>
      </w:r>
      <w:r w:rsidR="00184448" w:rsidRPr="0052432F">
        <w:rPr>
          <w:rStyle w:val="FontStyle67"/>
          <w:sz w:val="24"/>
          <w:szCs w:val="24"/>
        </w:rPr>
        <w:t xml:space="preserve"> a v </w:t>
      </w:r>
      <w:r w:rsidR="00927781" w:rsidRPr="0052432F">
        <w:rPr>
          <w:rStyle w:val="FontStyle67"/>
          <w:sz w:val="24"/>
          <w:szCs w:val="24"/>
        </w:rPr>
        <w:t>zákone č. 358/2015 Z. z. o úprave niektorých vzťahov v oblasti štátnej pomoci a minimálnej pomoci a o zmene a doplnení niektorých zákonov (zákon o štátnej pomoci)</w:t>
      </w:r>
      <w:r w:rsidR="0052432F">
        <w:rPr>
          <w:rStyle w:val="FontStyle67"/>
          <w:sz w:val="24"/>
          <w:szCs w:val="24"/>
        </w:rPr>
        <w:t>;</w:t>
      </w:r>
    </w:p>
    <w:p w14:paraId="3C238826" w14:textId="77777777" w:rsidR="003320C9" w:rsidRPr="0052432F" w:rsidRDefault="003320C9" w:rsidP="00583805">
      <w:pPr>
        <w:numPr>
          <w:ilvl w:val="0"/>
          <w:numId w:val="6"/>
        </w:numPr>
        <w:spacing w:after="120"/>
        <w:jc w:val="both"/>
      </w:pPr>
      <w:r w:rsidRPr="0052432F">
        <w:t xml:space="preserve">predložiť </w:t>
      </w:r>
      <w:r w:rsidR="00267E14" w:rsidRPr="0052432F">
        <w:t xml:space="preserve">poskytovateľovi </w:t>
      </w:r>
      <w:r w:rsidRPr="0052432F">
        <w:t xml:space="preserve">podklady k finančnému zúčtovaniu poskytnutej dotácie </w:t>
      </w:r>
      <w:r w:rsidRPr="0052432F">
        <w:rPr>
          <w:lang w:eastAsia="sk-SK"/>
        </w:rPr>
        <w:t>v zmysle príslušných ustanovení zákona č. 523/2004 Z. z. a pokynu MF SR na zúčtovanie finančných vzťahov so štátnym rozpočtom</w:t>
      </w:r>
      <w:r>
        <w:rPr>
          <w:lang w:eastAsia="sk-SK"/>
        </w:rPr>
        <w:t>.</w:t>
      </w:r>
    </w:p>
    <w:p w14:paraId="3A2B009B" w14:textId="77777777" w:rsidR="00A42D13" w:rsidRDefault="00A42D13" w:rsidP="00583805">
      <w:pPr>
        <w:jc w:val="both"/>
      </w:pPr>
    </w:p>
    <w:p w14:paraId="1EC31C3E" w14:textId="77777777" w:rsidR="00D332F1" w:rsidRPr="00D540AE" w:rsidRDefault="00D332F1" w:rsidP="00583805">
      <w:pPr>
        <w:pStyle w:val="Style3"/>
        <w:widowControl/>
        <w:rPr>
          <w:rStyle w:val="FontStyle63"/>
          <w:sz w:val="24"/>
          <w:szCs w:val="24"/>
        </w:rPr>
      </w:pPr>
      <w:r w:rsidRPr="00D540AE">
        <w:rPr>
          <w:rStyle w:val="FontStyle63"/>
          <w:sz w:val="24"/>
          <w:szCs w:val="24"/>
        </w:rPr>
        <w:t>Čl. V.</w:t>
      </w:r>
    </w:p>
    <w:p w14:paraId="3E1F3983" w14:textId="77777777" w:rsidR="00D332F1" w:rsidRPr="00D540AE" w:rsidRDefault="00D332F1" w:rsidP="00583805">
      <w:pPr>
        <w:pStyle w:val="Style2"/>
        <w:widowControl/>
        <w:spacing w:after="120"/>
        <w:jc w:val="center"/>
        <w:rPr>
          <w:rStyle w:val="FontStyle67"/>
          <w:b/>
          <w:bCs/>
          <w:sz w:val="24"/>
          <w:szCs w:val="24"/>
        </w:rPr>
      </w:pPr>
      <w:r w:rsidRPr="00D540AE">
        <w:rPr>
          <w:rStyle w:val="FontStyle67"/>
          <w:b/>
          <w:bCs/>
          <w:sz w:val="24"/>
          <w:szCs w:val="24"/>
        </w:rPr>
        <w:t>Odstúpenie od Zmluvy</w:t>
      </w:r>
    </w:p>
    <w:p w14:paraId="4EEE18E7" w14:textId="77777777" w:rsidR="00B16E27" w:rsidRPr="00D540AE" w:rsidRDefault="00B16E27" w:rsidP="00583805">
      <w:pPr>
        <w:pStyle w:val="Style31"/>
        <w:widowControl/>
        <w:numPr>
          <w:ilvl w:val="0"/>
          <w:numId w:val="2"/>
        </w:numPr>
        <w:spacing w:after="120" w:line="240" w:lineRule="auto"/>
        <w:ind w:left="426" w:hanging="426"/>
      </w:pPr>
      <w:r w:rsidRPr="00D540AE">
        <w:t xml:space="preserve">V prípade, že </w:t>
      </w:r>
      <w:r w:rsidRPr="00D540AE">
        <w:rPr>
          <w:bCs/>
        </w:rPr>
        <w:t>príjemca</w:t>
      </w:r>
      <w:r w:rsidRPr="00D540AE">
        <w:t xml:space="preserve"> nepoužije poskytnutú dotáciu v súlade s predmetom a účelom </w:t>
      </w:r>
      <w:r w:rsidRPr="00C7722D">
        <w:t>tejto</w:t>
      </w:r>
      <w:r w:rsidRPr="00D540AE">
        <w:t xml:space="preserve"> Zmluvy, </w:t>
      </w:r>
      <w:r w:rsidR="00C7722D">
        <w:t xml:space="preserve">poskytovateľ </w:t>
      </w:r>
      <w:r w:rsidRPr="00D540AE">
        <w:t xml:space="preserve">má právo odstúpiť od Zmluvy. </w:t>
      </w:r>
      <w:r w:rsidR="00C7722D">
        <w:t xml:space="preserve">Poskytovateľ </w:t>
      </w:r>
      <w:r w:rsidRPr="00D540AE">
        <w:t>je tiež oprávnené odstúpiť od Zmluvy, ak pr</w:t>
      </w:r>
      <w:r w:rsidR="00343E56" w:rsidRPr="00D540AE">
        <w:t>íjemca</w:t>
      </w:r>
      <w:r w:rsidRPr="00D540AE">
        <w:t xml:space="preserve"> uviedol v žiadosti nepravdivé údaje, alebo ak</w:t>
      </w:r>
      <w:r w:rsidR="00810EB4" w:rsidRPr="00D540AE">
        <w:t> </w:t>
      </w:r>
      <w:r w:rsidRPr="00D540AE">
        <w:t>nesplnil</w:t>
      </w:r>
      <w:r w:rsidR="004049FB">
        <w:t xml:space="preserve"> povinnosti vyplývajúce zo</w:t>
      </w:r>
      <w:r w:rsidRPr="00D540AE">
        <w:t xml:space="preserve"> Zmluvy. Odstúpenie je účinné dňom doručenia písomného oznámenia o odstúpení od Zmluvy </w:t>
      </w:r>
      <w:r w:rsidRPr="00D540AE">
        <w:rPr>
          <w:bCs/>
        </w:rPr>
        <w:t>príjemcovi</w:t>
      </w:r>
      <w:r w:rsidRPr="00D540AE">
        <w:t>. Toto ustanovenie nemá vplyv na povinnosť príjemcu zaplatiť zmluvnú pokutu podľa</w:t>
      </w:r>
      <w:r w:rsidR="00C7722D">
        <w:t xml:space="preserve"> čl. IV. bod 6 tejto</w:t>
      </w:r>
      <w:r w:rsidRPr="00D540AE">
        <w:t xml:space="preserve"> Zmluvy, ani na postup podľa § 31 zákona č. 523/2004 Z. z. </w:t>
      </w:r>
    </w:p>
    <w:p w14:paraId="1F3E263E" w14:textId="77777777" w:rsidR="00B16E27" w:rsidRPr="00D540AE" w:rsidRDefault="00B16E27" w:rsidP="00583805">
      <w:pPr>
        <w:pStyle w:val="Style31"/>
        <w:widowControl/>
        <w:numPr>
          <w:ilvl w:val="0"/>
          <w:numId w:val="2"/>
        </w:numPr>
        <w:spacing w:after="120" w:line="240" w:lineRule="auto"/>
        <w:ind w:left="426" w:hanging="426"/>
      </w:pPr>
      <w:r w:rsidRPr="00D540AE">
        <w:t xml:space="preserve">Ak nastane situácia podľa bodu 1 tohto článku, t. j. </w:t>
      </w:r>
      <w:r w:rsidR="00C7722D">
        <w:t xml:space="preserve"> poskytovateľ </w:t>
      </w:r>
      <w:r w:rsidRPr="00D540AE">
        <w:t xml:space="preserve">od Zmluvy odstúpi, </w:t>
      </w:r>
      <w:r w:rsidRPr="00D540AE">
        <w:rPr>
          <w:bCs/>
        </w:rPr>
        <w:t>príjemca</w:t>
      </w:r>
      <w:r w:rsidRPr="00D540AE">
        <w:t xml:space="preserve"> je povinný do 30</w:t>
      </w:r>
      <w:r w:rsidR="00C7722D">
        <w:t xml:space="preserve"> (tridsiatich)</w:t>
      </w:r>
      <w:r w:rsidRPr="00D540AE">
        <w:t xml:space="preserve"> dní od doručenia písomného oznámenia </w:t>
      </w:r>
      <w:r w:rsidR="00E84E7A">
        <w:br/>
      </w:r>
      <w:r w:rsidRPr="00D540AE">
        <w:t>o odstúpení od</w:t>
      </w:r>
      <w:r w:rsidR="00810EB4" w:rsidRPr="00D540AE">
        <w:t> </w:t>
      </w:r>
      <w:r w:rsidRPr="00D540AE">
        <w:t xml:space="preserve">Zmluvy vrátiť </w:t>
      </w:r>
      <w:r w:rsidR="00D94FC6">
        <w:t xml:space="preserve">poskytovateľovi </w:t>
      </w:r>
      <w:r w:rsidRPr="00D540AE">
        <w:t>dotáciu, ktorá mu bol</w:t>
      </w:r>
      <w:r w:rsidR="00C26D21">
        <w:t>a</w:t>
      </w:r>
      <w:r w:rsidRPr="00D540AE">
        <w:t xml:space="preserve"> poskytnutá. V prípade, že príjemcovi vznikne zároveň povinnosť na zaplatenie zmluvnej pokuty podľa Zmluvy, v rovnakej lehote je pr</w:t>
      </w:r>
      <w:r w:rsidR="00343E56" w:rsidRPr="00D540AE">
        <w:t>íjemca</w:t>
      </w:r>
      <w:r w:rsidRPr="00D540AE">
        <w:t xml:space="preserve"> povinný zaplatiť </w:t>
      </w:r>
      <w:r w:rsidR="00D94FC6">
        <w:t xml:space="preserve">poskytovateľovi </w:t>
      </w:r>
      <w:r w:rsidRPr="00D540AE">
        <w:t>aj zmluvnú pokutu.</w:t>
      </w:r>
    </w:p>
    <w:p w14:paraId="2E4DE793" w14:textId="77777777" w:rsidR="00912B34" w:rsidRPr="00D540AE" w:rsidRDefault="00912B34" w:rsidP="00583805">
      <w:pPr>
        <w:pStyle w:val="Style7"/>
        <w:widowControl/>
        <w:numPr>
          <w:ilvl w:val="0"/>
          <w:numId w:val="2"/>
        </w:numPr>
        <w:spacing w:after="120" w:line="240" w:lineRule="auto"/>
        <w:ind w:left="426" w:hanging="426"/>
        <w:rPr>
          <w:rStyle w:val="FontStyle67"/>
          <w:sz w:val="24"/>
          <w:szCs w:val="24"/>
        </w:rPr>
      </w:pPr>
      <w:r w:rsidRPr="00D540AE">
        <w:rPr>
          <w:rStyle w:val="FontStyle67"/>
          <w:sz w:val="24"/>
          <w:szCs w:val="24"/>
        </w:rPr>
        <w:t xml:space="preserve">Porušenie podmienok použitia dotácie sa bude klasifikovať ako porušenie finančnej disciplíny podľa § 31 zákona č. 523/2004 Z. z. </w:t>
      </w:r>
      <w:proofErr w:type="spellStart"/>
      <w:r w:rsidR="00A90C12">
        <w:rPr>
          <w:rStyle w:val="FontStyle67"/>
          <w:sz w:val="24"/>
          <w:szCs w:val="24"/>
        </w:rPr>
        <w:t>Príjemca</w:t>
      </w:r>
      <w:r w:rsidR="00F123C1">
        <w:rPr>
          <w:color w:val="000000"/>
        </w:rPr>
        <w:t>je</w:t>
      </w:r>
      <w:proofErr w:type="spellEnd"/>
      <w:r w:rsidR="00F123C1">
        <w:rPr>
          <w:color w:val="000000"/>
        </w:rPr>
        <w:t xml:space="preserve"> </w:t>
      </w:r>
      <w:r w:rsidR="007F76DD" w:rsidRPr="007F76DD">
        <w:rPr>
          <w:color w:val="000000"/>
        </w:rPr>
        <w:t xml:space="preserve">povinný poskytnutú dotáciu </w:t>
      </w:r>
      <w:r w:rsidR="007F76DD" w:rsidRPr="007F76DD">
        <w:rPr>
          <w:color w:val="000000"/>
        </w:rPr>
        <w:lastRenderedPageBreak/>
        <w:t>vrátiť a uhradiť príslušnú sankciu v prípade porušenia finančnej disciplíny podľa § 31 ods. 1 zákona č. 523/2004 Z. z..</w:t>
      </w:r>
    </w:p>
    <w:p w14:paraId="7DB9BE14" w14:textId="77777777" w:rsidR="00912B34" w:rsidRPr="00D540AE" w:rsidRDefault="00A90C12" w:rsidP="00583805">
      <w:pPr>
        <w:pStyle w:val="Style31"/>
        <w:widowControl/>
        <w:numPr>
          <w:ilvl w:val="0"/>
          <w:numId w:val="2"/>
        </w:numPr>
        <w:spacing w:after="120" w:line="240" w:lineRule="auto"/>
        <w:ind w:left="426" w:hanging="426"/>
      </w:pPr>
      <w:r>
        <w:t xml:space="preserve">Poskytovateľ </w:t>
      </w:r>
      <w:r w:rsidR="00912B34" w:rsidRPr="00D540AE">
        <w:t xml:space="preserve">nezodpovedá za škody, ktoré by mohli vzniknúť odstúpením od </w:t>
      </w:r>
      <w:r w:rsidR="00A42D13">
        <w:t>Z</w:t>
      </w:r>
      <w:r w:rsidR="00912B34" w:rsidRPr="00D540AE">
        <w:t>mluvy.</w:t>
      </w:r>
    </w:p>
    <w:p w14:paraId="59BDF0A3" w14:textId="77777777" w:rsidR="00912B34" w:rsidRPr="00D540AE" w:rsidRDefault="00912B34" w:rsidP="00583805">
      <w:pPr>
        <w:pStyle w:val="Style7"/>
        <w:widowControl/>
        <w:numPr>
          <w:ilvl w:val="0"/>
          <w:numId w:val="2"/>
        </w:numPr>
        <w:spacing w:after="120" w:line="240" w:lineRule="auto"/>
        <w:ind w:left="426" w:hanging="426"/>
      </w:pPr>
      <w:r w:rsidRPr="00D540AE">
        <w:t xml:space="preserve">Odstúpenie od </w:t>
      </w:r>
      <w:r w:rsidR="00A42D13">
        <w:t>Z</w:t>
      </w:r>
      <w:r w:rsidRPr="00D540AE">
        <w:t>mluvy sa doručuje druhej zmluvnej strane písomne, doporučeným listom na</w:t>
      </w:r>
      <w:r w:rsidR="005D4AB3" w:rsidRPr="00D540AE">
        <w:t> </w:t>
      </w:r>
      <w:r w:rsidRPr="00D540AE">
        <w:t xml:space="preserve">adresu </w:t>
      </w:r>
      <w:r w:rsidR="00D94FC6">
        <w:t xml:space="preserve">sídla </w:t>
      </w:r>
      <w:r w:rsidRPr="00D540AE">
        <w:t>zmluvnej strany uveden</w:t>
      </w:r>
      <w:r w:rsidR="004B3380">
        <w:t>ú</w:t>
      </w:r>
      <w:r w:rsidRPr="00D540AE">
        <w:t xml:space="preserve"> v </w:t>
      </w:r>
      <w:r w:rsidRPr="00E41093">
        <w:t>tejto</w:t>
      </w:r>
      <w:r w:rsidRPr="00D540AE">
        <w:t xml:space="preserve"> Zmluve.</w:t>
      </w:r>
    </w:p>
    <w:p w14:paraId="66C5824B" w14:textId="77777777" w:rsidR="00912B34" w:rsidRPr="00D540AE" w:rsidRDefault="00912B34" w:rsidP="00583805">
      <w:pPr>
        <w:pStyle w:val="Style7"/>
        <w:widowControl/>
        <w:numPr>
          <w:ilvl w:val="0"/>
          <w:numId w:val="2"/>
        </w:numPr>
        <w:spacing w:after="120" w:line="240" w:lineRule="auto"/>
        <w:ind w:left="426" w:hanging="426"/>
      </w:pPr>
      <w:r w:rsidRPr="00D540AE">
        <w:t>V prípade neúspešného doručenia oznámenia o odstúpení od Zmluvy doporučenou listovou zásielkou</w:t>
      </w:r>
      <w:r w:rsidR="006C5D17">
        <w:t xml:space="preserve"> druhej zmluvnej strane, sa deň</w:t>
      </w:r>
      <w:r w:rsidR="00CF4516" w:rsidRPr="00D540AE">
        <w:t xml:space="preserve"> vrátenia </w:t>
      </w:r>
      <w:r w:rsidRPr="00D540AE">
        <w:t xml:space="preserve">zásielky </w:t>
      </w:r>
      <w:r w:rsidR="00CF4516" w:rsidRPr="00D540AE">
        <w:t xml:space="preserve">odosielateľovi </w:t>
      </w:r>
      <w:r w:rsidRPr="00D540AE">
        <w:t>bude považovať za deň</w:t>
      </w:r>
      <w:r w:rsidR="00CF4516" w:rsidRPr="00D540AE">
        <w:t xml:space="preserve"> riadneho</w:t>
      </w:r>
      <w:r w:rsidRPr="00D540AE">
        <w:t xml:space="preserve"> doručenia. Písomnosť sa bude považovať za riadne doručenú aj vtedy, ak ju adresát odmietne prevziať</w:t>
      </w:r>
      <w:r w:rsidR="00CF4516" w:rsidRPr="00D540AE">
        <w:t xml:space="preserve"> a to dňom odmietnutia prevzatia</w:t>
      </w:r>
      <w:r w:rsidRPr="00D540AE">
        <w:t>.</w:t>
      </w:r>
    </w:p>
    <w:p w14:paraId="4224525C" w14:textId="77777777" w:rsidR="00487C7A" w:rsidRPr="00D540AE" w:rsidRDefault="00487C7A" w:rsidP="00583805">
      <w:pPr>
        <w:pStyle w:val="Style3"/>
        <w:widowControl/>
        <w:tabs>
          <w:tab w:val="left" w:pos="284"/>
          <w:tab w:val="left" w:pos="355"/>
        </w:tabs>
        <w:ind w:hanging="426"/>
        <w:rPr>
          <w:rStyle w:val="FontStyle54"/>
          <w:sz w:val="24"/>
          <w:szCs w:val="24"/>
        </w:rPr>
      </w:pPr>
    </w:p>
    <w:p w14:paraId="06786878" w14:textId="77777777" w:rsidR="00D332F1" w:rsidRPr="00D540AE" w:rsidRDefault="00D332F1" w:rsidP="00583805">
      <w:pPr>
        <w:pStyle w:val="Style3"/>
        <w:widowControl/>
        <w:rPr>
          <w:rStyle w:val="FontStyle63"/>
          <w:sz w:val="24"/>
          <w:szCs w:val="24"/>
        </w:rPr>
      </w:pPr>
      <w:r w:rsidRPr="00D540AE">
        <w:rPr>
          <w:rStyle w:val="FontStyle54"/>
          <w:sz w:val="24"/>
          <w:szCs w:val="24"/>
        </w:rPr>
        <w:t>Č</w:t>
      </w:r>
      <w:r w:rsidRPr="00D540AE">
        <w:rPr>
          <w:rStyle w:val="FontStyle63"/>
          <w:sz w:val="24"/>
          <w:szCs w:val="24"/>
        </w:rPr>
        <w:t>l. VI.</w:t>
      </w:r>
    </w:p>
    <w:p w14:paraId="544C7D4A" w14:textId="77777777" w:rsidR="00D332F1" w:rsidRPr="00D540AE" w:rsidRDefault="00D332F1" w:rsidP="00583805">
      <w:pPr>
        <w:pStyle w:val="Style2"/>
        <w:widowControl/>
        <w:spacing w:after="120"/>
        <w:jc w:val="center"/>
        <w:rPr>
          <w:rStyle w:val="FontStyle67"/>
          <w:b/>
          <w:bCs/>
          <w:sz w:val="24"/>
          <w:szCs w:val="24"/>
        </w:rPr>
      </w:pPr>
      <w:r w:rsidRPr="00D540AE">
        <w:rPr>
          <w:rStyle w:val="FontStyle67"/>
          <w:b/>
          <w:bCs/>
          <w:sz w:val="24"/>
          <w:szCs w:val="24"/>
        </w:rPr>
        <w:t>Záverečné ustanovenia</w:t>
      </w:r>
    </w:p>
    <w:p w14:paraId="156F547B" w14:textId="77777777" w:rsidR="005654B3" w:rsidRDefault="00B16E27" w:rsidP="00583805">
      <w:pPr>
        <w:pStyle w:val="Zkladntext"/>
        <w:numPr>
          <w:ilvl w:val="0"/>
          <w:numId w:val="3"/>
        </w:numPr>
        <w:tabs>
          <w:tab w:val="clear" w:pos="928"/>
          <w:tab w:val="num" w:pos="426"/>
        </w:tabs>
        <w:ind w:left="426" w:hanging="426"/>
        <w:jc w:val="both"/>
        <w:rPr>
          <w:sz w:val="24"/>
          <w:szCs w:val="24"/>
        </w:rPr>
      </w:pPr>
      <w:r w:rsidRPr="00D94FC6">
        <w:rPr>
          <w:sz w:val="24"/>
          <w:szCs w:val="24"/>
        </w:rPr>
        <w:t>Túto</w:t>
      </w:r>
      <w:r w:rsidRPr="00D540AE">
        <w:rPr>
          <w:sz w:val="24"/>
          <w:szCs w:val="24"/>
        </w:rPr>
        <w:t xml:space="preserve"> Z</w:t>
      </w:r>
      <w:r w:rsidR="00912B34" w:rsidRPr="00D540AE">
        <w:rPr>
          <w:sz w:val="24"/>
          <w:szCs w:val="24"/>
        </w:rPr>
        <w:t>mluvu je možné meniť alebo dopĺňať na základe vzájomnej dohody zmluvných strán, iba písomnými a očíslovanými dodatkami podpísanými oprávnenými zástupcami obidvoch zmluvných strán.</w:t>
      </w:r>
    </w:p>
    <w:p w14:paraId="6B08A8EE" w14:textId="77777777" w:rsidR="00912B34" w:rsidRPr="00D540AE" w:rsidRDefault="00912B34" w:rsidP="00583805">
      <w:pPr>
        <w:pStyle w:val="Zkladntext"/>
        <w:numPr>
          <w:ilvl w:val="0"/>
          <w:numId w:val="3"/>
        </w:numPr>
        <w:tabs>
          <w:tab w:val="clear" w:pos="928"/>
        </w:tabs>
        <w:ind w:left="425" w:hanging="425"/>
        <w:jc w:val="both"/>
        <w:rPr>
          <w:sz w:val="24"/>
          <w:szCs w:val="24"/>
        </w:rPr>
      </w:pPr>
      <w:r w:rsidRPr="00D540AE">
        <w:rPr>
          <w:sz w:val="24"/>
          <w:szCs w:val="24"/>
        </w:rPr>
        <w:t>Práva a povinnosti zmluvných strán, ktoré nie sú upravené v </w:t>
      </w:r>
      <w:r w:rsidRPr="00D94FC6">
        <w:rPr>
          <w:sz w:val="24"/>
          <w:szCs w:val="24"/>
        </w:rPr>
        <w:t>tejto</w:t>
      </w:r>
      <w:r w:rsidRPr="00D540AE">
        <w:rPr>
          <w:sz w:val="24"/>
          <w:szCs w:val="24"/>
        </w:rPr>
        <w:t xml:space="preserve"> Zmluve, sa riadia ustanoveniami schémy</w:t>
      </w:r>
      <w:r w:rsidR="00B16E27" w:rsidRPr="00D540AE">
        <w:rPr>
          <w:sz w:val="24"/>
          <w:szCs w:val="24"/>
        </w:rPr>
        <w:t>, výzvy</w:t>
      </w:r>
      <w:r w:rsidRPr="00D540AE">
        <w:rPr>
          <w:sz w:val="24"/>
          <w:szCs w:val="24"/>
        </w:rPr>
        <w:t xml:space="preserve"> a ustanoveniami ostatných všeobecne záväzných právnych predpisov platných na území Slovenskej republiky.</w:t>
      </w:r>
    </w:p>
    <w:p w14:paraId="46459FC8" w14:textId="77777777" w:rsidR="00912B34" w:rsidRPr="00D540AE" w:rsidRDefault="00912B34" w:rsidP="00583805">
      <w:pPr>
        <w:pStyle w:val="Zkladntext"/>
        <w:numPr>
          <w:ilvl w:val="0"/>
          <w:numId w:val="3"/>
        </w:numPr>
        <w:tabs>
          <w:tab w:val="clear" w:pos="928"/>
        </w:tabs>
        <w:ind w:left="425" w:hanging="425"/>
        <w:jc w:val="both"/>
        <w:rPr>
          <w:sz w:val="24"/>
          <w:szCs w:val="24"/>
        </w:rPr>
      </w:pPr>
      <w:r w:rsidRPr="00D94FC6">
        <w:rPr>
          <w:rStyle w:val="FontStyle67"/>
          <w:sz w:val="24"/>
          <w:szCs w:val="24"/>
        </w:rPr>
        <w:t>Táto</w:t>
      </w:r>
      <w:r w:rsidRPr="00D540AE">
        <w:rPr>
          <w:rStyle w:val="FontStyle67"/>
          <w:sz w:val="24"/>
          <w:szCs w:val="24"/>
        </w:rPr>
        <w:t xml:space="preserve"> Zmluva nadobúda platnosť dňom jej podpísania oboma zmluvnými stranami </w:t>
      </w:r>
      <w:r w:rsidR="00E84E7A">
        <w:rPr>
          <w:rStyle w:val="FontStyle67"/>
          <w:sz w:val="24"/>
          <w:szCs w:val="24"/>
        </w:rPr>
        <w:br/>
      </w:r>
      <w:r w:rsidRPr="00D540AE">
        <w:rPr>
          <w:rStyle w:val="FontStyle67"/>
          <w:sz w:val="24"/>
          <w:szCs w:val="24"/>
        </w:rPr>
        <w:t xml:space="preserve">a účinnosť dňom nasledujúcim po dni jej zverejnenia v Centrálnom registri zmlúv vedenom Úradom vlády Slovenskej republiky. </w:t>
      </w:r>
      <w:r w:rsidR="00996EAD" w:rsidRPr="00D94FC6">
        <w:rPr>
          <w:sz w:val="24"/>
          <w:szCs w:val="24"/>
        </w:rPr>
        <w:t>Táto</w:t>
      </w:r>
      <w:r w:rsidR="00996EAD" w:rsidRPr="00D540AE">
        <w:rPr>
          <w:sz w:val="24"/>
          <w:szCs w:val="24"/>
        </w:rPr>
        <w:t xml:space="preserve"> Z</w:t>
      </w:r>
      <w:r w:rsidRPr="00D540AE">
        <w:rPr>
          <w:sz w:val="24"/>
          <w:szCs w:val="24"/>
        </w:rPr>
        <w:t>mluva je povinne zverejňovanou zmluvou podľa § 5a zákona č. 211/2000 Z. z. o slobodnom prístupe k informáciám a o zmene a doplnení niektorých zákonov v znení neskorších predpisov.</w:t>
      </w:r>
    </w:p>
    <w:p w14:paraId="780F9617" w14:textId="77777777" w:rsidR="00912B34" w:rsidRPr="00D540AE" w:rsidRDefault="003F16A9" w:rsidP="00583805">
      <w:pPr>
        <w:pStyle w:val="Zkladntext"/>
        <w:numPr>
          <w:ilvl w:val="0"/>
          <w:numId w:val="3"/>
        </w:numPr>
        <w:tabs>
          <w:tab w:val="clear" w:pos="928"/>
        </w:tabs>
        <w:ind w:left="425" w:hanging="425"/>
        <w:jc w:val="both"/>
        <w:rPr>
          <w:rStyle w:val="FontStyle67"/>
          <w:sz w:val="24"/>
          <w:szCs w:val="24"/>
        </w:rPr>
      </w:pPr>
      <w:r w:rsidRPr="00D94FC6">
        <w:rPr>
          <w:rStyle w:val="FontStyle67"/>
          <w:sz w:val="24"/>
          <w:szCs w:val="24"/>
        </w:rPr>
        <w:t>Táto</w:t>
      </w:r>
      <w:r w:rsidRPr="00D540AE">
        <w:rPr>
          <w:rStyle w:val="FontStyle67"/>
          <w:sz w:val="24"/>
          <w:szCs w:val="24"/>
        </w:rPr>
        <w:t xml:space="preserve"> Z</w:t>
      </w:r>
      <w:r w:rsidR="00CF4516" w:rsidRPr="00D540AE">
        <w:rPr>
          <w:rStyle w:val="FontStyle67"/>
          <w:sz w:val="24"/>
          <w:szCs w:val="24"/>
        </w:rPr>
        <w:t>mluva sa uzatvára na dobu určitú, a to do času riadneho</w:t>
      </w:r>
      <w:r w:rsidRPr="00D540AE">
        <w:rPr>
          <w:rStyle w:val="FontStyle67"/>
          <w:sz w:val="24"/>
          <w:szCs w:val="24"/>
        </w:rPr>
        <w:t xml:space="preserve"> splnenia záväzkov podľa </w:t>
      </w:r>
      <w:r w:rsidRPr="00D94FC6">
        <w:rPr>
          <w:rStyle w:val="FontStyle67"/>
          <w:sz w:val="24"/>
          <w:szCs w:val="24"/>
        </w:rPr>
        <w:t>tejto</w:t>
      </w:r>
      <w:r w:rsidRPr="00D540AE">
        <w:rPr>
          <w:rStyle w:val="FontStyle67"/>
          <w:sz w:val="24"/>
          <w:szCs w:val="24"/>
        </w:rPr>
        <w:t xml:space="preserve"> Z</w:t>
      </w:r>
      <w:r w:rsidR="00BF70D8">
        <w:rPr>
          <w:rStyle w:val="FontStyle67"/>
          <w:sz w:val="24"/>
          <w:szCs w:val="24"/>
        </w:rPr>
        <w:t>mluvy</w:t>
      </w:r>
      <w:r w:rsidR="00CF4516" w:rsidRPr="00D540AE">
        <w:rPr>
          <w:rStyle w:val="FontStyle67"/>
          <w:sz w:val="24"/>
          <w:szCs w:val="24"/>
        </w:rPr>
        <w:t>.</w:t>
      </w:r>
    </w:p>
    <w:p w14:paraId="08FDF9C7" w14:textId="77777777" w:rsidR="00912B34" w:rsidRPr="00D540AE" w:rsidRDefault="00912B34" w:rsidP="00583805">
      <w:pPr>
        <w:pStyle w:val="Zkladntext"/>
        <w:numPr>
          <w:ilvl w:val="0"/>
          <w:numId w:val="3"/>
        </w:numPr>
        <w:tabs>
          <w:tab w:val="clear" w:pos="928"/>
        </w:tabs>
        <w:ind w:left="425" w:hanging="425"/>
        <w:jc w:val="both"/>
        <w:rPr>
          <w:rStyle w:val="FontStyle67"/>
          <w:sz w:val="24"/>
          <w:szCs w:val="24"/>
        </w:rPr>
      </w:pPr>
      <w:r w:rsidRPr="00D540AE">
        <w:rPr>
          <w:rStyle w:val="FontStyle67"/>
          <w:sz w:val="24"/>
          <w:szCs w:val="24"/>
        </w:rPr>
        <w:t xml:space="preserve">Zmluva je vyhotovená v </w:t>
      </w:r>
      <w:r w:rsidR="00837FC4" w:rsidRPr="00D540AE">
        <w:rPr>
          <w:rStyle w:val="FontStyle67"/>
          <w:sz w:val="24"/>
          <w:szCs w:val="24"/>
        </w:rPr>
        <w:t xml:space="preserve">štyroch </w:t>
      </w:r>
      <w:r w:rsidRPr="00D540AE">
        <w:rPr>
          <w:rStyle w:val="FontStyle67"/>
          <w:sz w:val="24"/>
          <w:szCs w:val="24"/>
        </w:rPr>
        <w:t>rovnopisoch, tri rovnopisy sú určené pre</w:t>
      </w:r>
      <w:r w:rsidR="00D94FC6">
        <w:rPr>
          <w:rStyle w:val="FontStyle67"/>
          <w:sz w:val="24"/>
          <w:szCs w:val="24"/>
        </w:rPr>
        <w:t xml:space="preserve"> poskytovateľa</w:t>
      </w:r>
      <w:r w:rsidRPr="00D540AE">
        <w:rPr>
          <w:rStyle w:val="FontStyle67"/>
          <w:sz w:val="24"/>
          <w:szCs w:val="24"/>
        </w:rPr>
        <w:t xml:space="preserve"> a jeden rovnopis pre </w:t>
      </w:r>
      <w:r w:rsidR="00A14014" w:rsidRPr="00D540AE">
        <w:rPr>
          <w:rStyle w:val="FontStyle63"/>
          <w:b w:val="0"/>
          <w:sz w:val="24"/>
          <w:szCs w:val="24"/>
        </w:rPr>
        <w:t>príjemcu</w:t>
      </w:r>
      <w:r w:rsidRPr="00D540AE">
        <w:rPr>
          <w:rStyle w:val="FontStyle67"/>
          <w:sz w:val="24"/>
          <w:szCs w:val="24"/>
        </w:rPr>
        <w:t>.</w:t>
      </w:r>
    </w:p>
    <w:p w14:paraId="1263FFDE" w14:textId="77777777" w:rsidR="00B16E27" w:rsidRPr="00D540AE" w:rsidRDefault="00B16E27" w:rsidP="00583805">
      <w:pPr>
        <w:pStyle w:val="Zkladntext"/>
        <w:numPr>
          <w:ilvl w:val="0"/>
          <w:numId w:val="3"/>
        </w:numPr>
        <w:tabs>
          <w:tab w:val="clear" w:pos="928"/>
        </w:tabs>
        <w:spacing w:after="0"/>
        <w:ind w:left="425" w:hanging="425"/>
        <w:jc w:val="both"/>
        <w:rPr>
          <w:rStyle w:val="FontStyle67"/>
          <w:sz w:val="24"/>
          <w:szCs w:val="24"/>
        </w:rPr>
      </w:pPr>
      <w:r w:rsidRPr="00D540AE">
        <w:rPr>
          <w:rStyle w:val="FontStyle67"/>
          <w:sz w:val="24"/>
          <w:szCs w:val="24"/>
        </w:rPr>
        <w:t xml:space="preserve">Zmluvné strany prehlasujú, že </w:t>
      </w:r>
      <w:r w:rsidRPr="00D94FC6">
        <w:rPr>
          <w:rStyle w:val="FontStyle67"/>
          <w:sz w:val="24"/>
          <w:szCs w:val="24"/>
        </w:rPr>
        <w:t>táto</w:t>
      </w:r>
      <w:r w:rsidRPr="00D540AE">
        <w:rPr>
          <w:rStyle w:val="FontStyle67"/>
          <w:sz w:val="24"/>
          <w:szCs w:val="24"/>
        </w:rPr>
        <w:t xml:space="preserve"> Zmluva vyjadruje ich slobodnú vôľu, k jej uzavretiu </w:t>
      </w:r>
      <w:r w:rsidRPr="00D540AE">
        <w:rPr>
          <w:sz w:val="24"/>
          <w:szCs w:val="24"/>
        </w:rPr>
        <w:t>pristúpili vážne, bez omylu a nátlaku, pred podpísaním si ju prečítali a úplne porozumeli jej obsahu,</w:t>
      </w:r>
      <w:r w:rsidRPr="00D540AE">
        <w:rPr>
          <w:rStyle w:val="FontStyle67"/>
          <w:sz w:val="24"/>
          <w:szCs w:val="24"/>
        </w:rPr>
        <w:t xml:space="preserve"> čo potvrdzujú aj svojimi podpismi.</w:t>
      </w:r>
    </w:p>
    <w:p w14:paraId="215BA072" w14:textId="77777777" w:rsidR="00DD3548" w:rsidRPr="00D540AE" w:rsidRDefault="00DD3548" w:rsidP="00583805">
      <w:pPr>
        <w:pStyle w:val="Style2"/>
        <w:widowControl/>
      </w:pPr>
    </w:p>
    <w:tbl>
      <w:tblPr>
        <w:tblW w:w="91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0"/>
        <w:gridCol w:w="4005"/>
      </w:tblGrid>
      <w:tr w:rsidR="00B16E27" w:rsidRPr="00D540AE" w14:paraId="02238F07" w14:textId="77777777" w:rsidTr="007C131E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5327031D" w14:textId="77777777" w:rsidR="007C131E" w:rsidRDefault="007C131E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sk-SK"/>
              </w:rPr>
            </w:pPr>
          </w:p>
          <w:p w14:paraId="1AAF573D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sk-SK"/>
              </w:rPr>
            </w:pPr>
            <w:r w:rsidRPr="00D540AE">
              <w:rPr>
                <w:b/>
                <w:lang w:eastAsia="sk-SK"/>
              </w:rPr>
              <w:t>Za</w:t>
            </w:r>
            <w:r w:rsidR="00D94FC6">
              <w:rPr>
                <w:b/>
                <w:lang w:eastAsia="sk-SK"/>
              </w:rPr>
              <w:t xml:space="preserve"> poskytovateľa</w:t>
            </w:r>
            <w:r w:rsidRPr="00D540AE">
              <w:rPr>
                <w:b/>
                <w:lang w:eastAsia="sk-SK"/>
              </w:rPr>
              <w:t>: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53B2819F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sk-SK"/>
              </w:rPr>
            </w:pPr>
            <w:r w:rsidRPr="00D540AE">
              <w:rPr>
                <w:b/>
                <w:lang w:eastAsia="sk-SK"/>
              </w:rPr>
              <w:t>Za príjemcu:</w:t>
            </w:r>
          </w:p>
        </w:tc>
      </w:tr>
      <w:tr w:rsidR="00B16E27" w:rsidRPr="00D540AE" w14:paraId="5CABD393" w14:textId="77777777" w:rsidTr="007C131E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29329FFD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16307958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</w:tc>
      </w:tr>
      <w:tr w:rsidR="00B16E27" w:rsidRPr="00D540AE" w14:paraId="4E3728A5" w14:textId="77777777" w:rsidTr="007C131E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46E0877E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 w:rsidRPr="00D540AE">
              <w:rPr>
                <w:lang w:eastAsia="sk-SK"/>
              </w:rPr>
              <w:t>V Bratislave dňa .................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2EBAC57D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 w:rsidRPr="00D540AE">
              <w:rPr>
                <w:lang w:eastAsia="sk-SK"/>
              </w:rPr>
              <w:t>V .......................... dňa ...................</w:t>
            </w:r>
          </w:p>
        </w:tc>
      </w:tr>
      <w:tr w:rsidR="00B16E27" w:rsidRPr="00D540AE" w14:paraId="0B39AE33" w14:textId="77777777" w:rsidTr="007C131E">
        <w:trPr>
          <w:trHeight w:val="1444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351F32C9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  <w:p w14:paraId="08EC11A1" w14:textId="77777777" w:rsidR="00810EB4" w:rsidRPr="00D540AE" w:rsidRDefault="00810EB4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  <w:p w14:paraId="636D0156" w14:textId="77777777" w:rsidR="00810EB4" w:rsidRPr="00D540AE" w:rsidRDefault="00810EB4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  <w:p w14:paraId="67D934C1" w14:textId="77777777" w:rsidR="007C131E" w:rsidRPr="00D540AE" w:rsidRDefault="007C131E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  <w:p w14:paraId="12C9BB44" w14:textId="77777777" w:rsidR="00810EB4" w:rsidRPr="00D540AE" w:rsidRDefault="00810EB4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6021C970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</w:tc>
      </w:tr>
      <w:tr w:rsidR="00B16E27" w:rsidRPr="00D540AE" w14:paraId="26FBDB49" w14:textId="77777777" w:rsidTr="007C131E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3EDC8C35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 w:rsidRPr="00D540AE">
              <w:rPr>
                <w:lang w:eastAsia="sk-SK"/>
              </w:rPr>
              <w:t>_______________________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2DFB9124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 w:rsidRPr="00D540AE">
              <w:rPr>
                <w:lang w:eastAsia="sk-SK"/>
              </w:rPr>
              <w:t>__________________________</w:t>
            </w:r>
          </w:p>
        </w:tc>
      </w:tr>
      <w:tr w:rsidR="00B16E27" w:rsidRPr="00D540AE" w14:paraId="5AAC2419" w14:textId="77777777" w:rsidTr="007C131E">
        <w:trPr>
          <w:trHeight w:val="2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271844C1" w14:textId="721EF326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sk-SK"/>
              </w:rPr>
            </w:pPr>
          </w:p>
          <w:p w14:paraId="691273A8" w14:textId="77777777" w:rsidR="00B16E27" w:rsidRPr="00D540AE" w:rsidRDefault="00801A36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 w:rsidRPr="00D540AE">
              <w:rPr>
                <w:lang w:eastAsia="sk-SK"/>
              </w:rPr>
              <w:t>minister</w:t>
            </w:r>
          </w:p>
          <w:p w14:paraId="03EBE22E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  <w:p w14:paraId="0B50B2A4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sk-SK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31E1EC56" w14:textId="77777777" w:rsidR="00810EB4" w:rsidRPr="00D540AE" w:rsidRDefault="00810EB4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63"/>
                <w:sz w:val="24"/>
                <w:szCs w:val="24"/>
              </w:rPr>
            </w:pPr>
          </w:p>
          <w:p w14:paraId="43345FE8" w14:textId="77777777" w:rsidR="00B16E27" w:rsidRPr="00D540AE" w:rsidRDefault="00D71442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>
              <w:rPr>
                <w:rStyle w:val="FontStyle63"/>
                <w:b w:val="0"/>
                <w:sz w:val="24"/>
                <w:szCs w:val="24"/>
              </w:rPr>
              <w:t>štatutárny zástupca</w:t>
            </w:r>
          </w:p>
          <w:p w14:paraId="4B5017C1" w14:textId="77777777" w:rsidR="00B16E27" w:rsidRPr="00D540AE" w:rsidRDefault="00B16E27" w:rsidP="005838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</w:p>
        </w:tc>
      </w:tr>
    </w:tbl>
    <w:p w14:paraId="18F1BCE2" w14:textId="77777777" w:rsidR="00B16E27" w:rsidRDefault="00B16E27" w:rsidP="007C131E">
      <w:pPr>
        <w:pStyle w:val="Style18"/>
        <w:widowControl/>
        <w:spacing w:line="240" w:lineRule="auto"/>
        <w:ind w:right="1382" w:firstLine="0"/>
        <w:rPr>
          <w:rStyle w:val="FontStyle67"/>
          <w:sz w:val="24"/>
          <w:szCs w:val="24"/>
          <w:lang w:eastAsia="cs-CZ"/>
        </w:rPr>
      </w:pPr>
    </w:p>
    <w:sectPr w:rsidR="00B16E27" w:rsidSect="00943CE4">
      <w:headerReference w:type="default" r:id="rId8"/>
      <w:footerReference w:type="default" r:id="rId9"/>
      <w:type w:val="continuous"/>
      <w:pgSz w:w="11906" w:h="16838" w:code="9"/>
      <w:pgMar w:top="1417" w:right="1416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D4292" w14:textId="77777777" w:rsidR="00C7104F" w:rsidRDefault="00C7104F">
      <w:r>
        <w:separator/>
      </w:r>
    </w:p>
  </w:endnote>
  <w:endnote w:type="continuationSeparator" w:id="0">
    <w:p w14:paraId="761CB550" w14:textId="77777777" w:rsidR="00C7104F" w:rsidRDefault="00C7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7C0F2" w14:textId="77777777" w:rsidR="00C119C3" w:rsidRDefault="00443C3E">
    <w:pPr>
      <w:pStyle w:val="Pta"/>
      <w:jc w:val="right"/>
    </w:pPr>
    <w:r>
      <w:fldChar w:fldCharType="begin"/>
    </w:r>
    <w:r w:rsidR="00C119C3">
      <w:instrText>PAGE   \* MERGEFORMAT</w:instrText>
    </w:r>
    <w:r>
      <w:fldChar w:fldCharType="separate"/>
    </w:r>
    <w:r w:rsidR="00AF7FE3">
      <w:rPr>
        <w:noProof/>
      </w:rPr>
      <w:t>1</w:t>
    </w:r>
    <w:r>
      <w:fldChar w:fldCharType="end"/>
    </w:r>
  </w:p>
  <w:p w14:paraId="1BC1D750" w14:textId="77777777" w:rsidR="00B627C2" w:rsidRDefault="00B627C2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EE287" w14:textId="77777777" w:rsidR="00C7104F" w:rsidRDefault="00C7104F">
      <w:r>
        <w:separator/>
      </w:r>
    </w:p>
  </w:footnote>
  <w:footnote w:type="continuationSeparator" w:id="0">
    <w:p w14:paraId="512E596A" w14:textId="77777777" w:rsidR="00C7104F" w:rsidRDefault="00C7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5560" w14:textId="77777777" w:rsidR="00D54998" w:rsidRPr="00D54998" w:rsidRDefault="00D54998" w:rsidP="00D54998">
    <w:pPr>
      <w:pStyle w:val="Hlavik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3014D"/>
    <w:multiLevelType w:val="hybridMultilevel"/>
    <w:tmpl w:val="F1D285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876597"/>
    <w:multiLevelType w:val="hybridMultilevel"/>
    <w:tmpl w:val="E20688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0153"/>
    <w:multiLevelType w:val="hybridMultilevel"/>
    <w:tmpl w:val="FF62FF4E"/>
    <w:lvl w:ilvl="0" w:tplc="3C68BA9A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1A13"/>
    <w:multiLevelType w:val="hybridMultilevel"/>
    <w:tmpl w:val="F5B486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E5877"/>
    <w:multiLevelType w:val="hybridMultilevel"/>
    <w:tmpl w:val="3A60DADC"/>
    <w:lvl w:ilvl="0" w:tplc="F8906F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F6B5A"/>
    <w:multiLevelType w:val="hybridMultilevel"/>
    <w:tmpl w:val="5B66C5E2"/>
    <w:lvl w:ilvl="0" w:tplc="F8906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92D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1755D"/>
    <w:multiLevelType w:val="hybridMultilevel"/>
    <w:tmpl w:val="5C48BC8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AAB2217"/>
    <w:multiLevelType w:val="hybridMultilevel"/>
    <w:tmpl w:val="9D0A0454"/>
    <w:lvl w:ilvl="0" w:tplc="7DFA7A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50D75"/>
    <w:multiLevelType w:val="hybridMultilevel"/>
    <w:tmpl w:val="466C2E96"/>
    <w:lvl w:ilvl="0" w:tplc="87125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CD"/>
    <w:rsid w:val="000000BD"/>
    <w:rsid w:val="0000129D"/>
    <w:rsid w:val="000027CA"/>
    <w:rsid w:val="000058BC"/>
    <w:rsid w:val="00011B0F"/>
    <w:rsid w:val="00011DE5"/>
    <w:rsid w:val="00014179"/>
    <w:rsid w:val="00014EC8"/>
    <w:rsid w:val="00017FF1"/>
    <w:rsid w:val="00020563"/>
    <w:rsid w:val="00024ADE"/>
    <w:rsid w:val="00032FC4"/>
    <w:rsid w:val="000357FF"/>
    <w:rsid w:val="00036209"/>
    <w:rsid w:val="000407D2"/>
    <w:rsid w:val="00041EC1"/>
    <w:rsid w:val="0004271A"/>
    <w:rsid w:val="00042B11"/>
    <w:rsid w:val="000434F2"/>
    <w:rsid w:val="00043C99"/>
    <w:rsid w:val="000456D8"/>
    <w:rsid w:val="00050F44"/>
    <w:rsid w:val="00051EA9"/>
    <w:rsid w:val="00051F63"/>
    <w:rsid w:val="000525EF"/>
    <w:rsid w:val="00053445"/>
    <w:rsid w:val="0005693E"/>
    <w:rsid w:val="0005694C"/>
    <w:rsid w:val="00057C77"/>
    <w:rsid w:val="00061DD6"/>
    <w:rsid w:val="0006291A"/>
    <w:rsid w:val="00062F33"/>
    <w:rsid w:val="00070EF2"/>
    <w:rsid w:val="00072630"/>
    <w:rsid w:val="00073F56"/>
    <w:rsid w:val="00075F7A"/>
    <w:rsid w:val="00076D1B"/>
    <w:rsid w:val="000821A6"/>
    <w:rsid w:val="000823B1"/>
    <w:rsid w:val="000823F8"/>
    <w:rsid w:val="00083439"/>
    <w:rsid w:val="00094079"/>
    <w:rsid w:val="00096ABA"/>
    <w:rsid w:val="000A1A89"/>
    <w:rsid w:val="000A1D89"/>
    <w:rsid w:val="000A4323"/>
    <w:rsid w:val="000A550E"/>
    <w:rsid w:val="000A5606"/>
    <w:rsid w:val="000A7715"/>
    <w:rsid w:val="000B0BE0"/>
    <w:rsid w:val="000B1550"/>
    <w:rsid w:val="000B350D"/>
    <w:rsid w:val="000B3513"/>
    <w:rsid w:val="000B41CB"/>
    <w:rsid w:val="000B46CD"/>
    <w:rsid w:val="000B4CD5"/>
    <w:rsid w:val="000C1045"/>
    <w:rsid w:val="000C3CCB"/>
    <w:rsid w:val="000C3DDB"/>
    <w:rsid w:val="000C47D7"/>
    <w:rsid w:val="000C50AF"/>
    <w:rsid w:val="000C65C8"/>
    <w:rsid w:val="000C6CF4"/>
    <w:rsid w:val="000D0683"/>
    <w:rsid w:val="000D0CB9"/>
    <w:rsid w:val="000D44FA"/>
    <w:rsid w:val="000D6322"/>
    <w:rsid w:val="000D660A"/>
    <w:rsid w:val="000D70BB"/>
    <w:rsid w:val="000E03A1"/>
    <w:rsid w:val="000E197D"/>
    <w:rsid w:val="000E37DC"/>
    <w:rsid w:val="000E5C9E"/>
    <w:rsid w:val="000E6200"/>
    <w:rsid w:val="000E6A72"/>
    <w:rsid w:val="000F6967"/>
    <w:rsid w:val="000F7327"/>
    <w:rsid w:val="00100338"/>
    <w:rsid w:val="00100657"/>
    <w:rsid w:val="00100812"/>
    <w:rsid w:val="00102AD2"/>
    <w:rsid w:val="00102E3B"/>
    <w:rsid w:val="00103066"/>
    <w:rsid w:val="00104165"/>
    <w:rsid w:val="00105150"/>
    <w:rsid w:val="00110146"/>
    <w:rsid w:val="00112DDE"/>
    <w:rsid w:val="001141E4"/>
    <w:rsid w:val="00116102"/>
    <w:rsid w:val="00116CD2"/>
    <w:rsid w:val="001176DC"/>
    <w:rsid w:val="0012354E"/>
    <w:rsid w:val="00125FA0"/>
    <w:rsid w:val="0013161F"/>
    <w:rsid w:val="0013177D"/>
    <w:rsid w:val="00134C95"/>
    <w:rsid w:val="00134CFF"/>
    <w:rsid w:val="00145691"/>
    <w:rsid w:val="00151459"/>
    <w:rsid w:val="0015172F"/>
    <w:rsid w:val="001532FF"/>
    <w:rsid w:val="00153F60"/>
    <w:rsid w:val="00154E94"/>
    <w:rsid w:val="00157408"/>
    <w:rsid w:val="00164CD6"/>
    <w:rsid w:val="00165F6A"/>
    <w:rsid w:val="00167CB6"/>
    <w:rsid w:val="00167CB8"/>
    <w:rsid w:val="001703BA"/>
    <w:rsid w:val="00172665"/>
    <w:rsid w:val="00174E0F"/>
    <w:rsid w:val="001763E0"/>
    <w:rsid w:val="00177641"/>
    <w:rsid w:val="00184448"/>
    <w:rsid w:val="001852EC"/>
    <w:rsid w:val="00187A2E"/>
    <w:rsid w:val="001900A1"/>
    <w:rsid w:val="00193BA9"/>
    <w:rsid w:val="001940EB"/>
    <w:rsid w:val="001A271F"/>
    <w:rsid w:val="001A4D29"/>
    <w:rsid w:val="001A6731"/>
    <w:rsid w:val="001B4B80"/>
    <w:rsid w:val="001B582B"/>
    <w:rsid w:val="001B583A"/>
    <w:rsid w:val="001C53FC"/>
    <w:rsid w:val="001C547E"/>
    <w:rsid w:val="001C6119"/>
    <w:rsid w:val="001D216A"/>
    <w:rsid w:val="001D31C8"/>
    <w:rsid w:val="001D513B"/>
    <w:rsid w:val="001D645A"/>
    <w:rsid w:val="001D6579"/>
    <w:rsid w:val="001D761A"/>
    <w:rsid w:val="001D7741"/>
    <w:rsid w:val="001E05A8"/>
    <w:rsid w:val="001E091A"/>
    <w:rsid w:val="001E0AD3"/>
    <w:rsid w:val="001E39F7"/>
    <w:rsid w:val="001E3EAA"/>
    <w:rsid w:val="001E4A54"/>
    <w:rsid w:val="001E721E"/>
    <w:rsid w:val="001F06BD"/>
    <w:rsid w:val="001F11B8"/>
    <w:rsid w:val="001F19E0"/>
    <w:rsid w:val="001F2078"/>
    <w:rsid w:val="001F2BD2"/>
    <w:rsid w:val="001F34E0"/>
    <w:rsid w:val="001F4136"/>
    <w:rsid w:val="001F427B"/>
    <w:rsid w:val="001F5A6E"/>
    <w:rsid w:val="001F6CF0"/>
    <w:rsid w:val="001F7E60"/>
    <w:rsid w:val="00202065"/>
    <w:rsid w:val="002101C6"/>
    <w:rsid w:val="002121C1"/>
    <w:rsid w:val="00212EDE"/>
    <w:rsid w:val="00212EE1"/>
    <w:rsid w:val="0021400D"/>
    <w:rsid w:val="0021575A"/>
    <w:rsid w:val="00215F71"/>
    <w:rsid w:val="0021775B"/>
    <w:rsid w:val="0022256D"/>
    <w:rsid w:val="002225DE"/>
    <w:rsid w:val="002236E5"/>
    <w:rsid w:val="00224D8B"/>
    <w:rsid w:val="00225D28"/>
    <w:rsid w:val="00232C8C"/>
    <w:rsid w:val="00233183"/>
    <w:rsid w:val="0023321C"/>
    <w:rsid w:val="0023369D"/>
    <w:rsid w:val="002353AC"/>
    <w:rsid w:val="0023629B"/>
    <w:rsid w:val="0023661E"/>
    <w:rsid w:val="00236E94"/>
    <w:rsid w:val="002376B2"/>
    <w:rsid w:val="00237C3C"/>
    <w:rsid w:val="00240E31"/>
    <w:rsid w:val="00242CAF"/>
    <w:rsid w:val="00242E79"/>
    <w:rsid w:val="00245554"/>
    <w:rsid w:val="00250018"/>
    <w:rsid w:val="00250E97"/>
    <w:rsid w:val="00254D57"/>
    <w:rsid w:val="0025792E"/>
    <w:rsid w:val="002643A4"/>
    <w:rsid w:val="002659D1"/>
    <w:rsid w:val="00267726"/>
    <w:rsid w:val="00267931"/>
    <w:rsid w:val="00267E14"/>
    <w:rsid w:val="0027254E"/>
    <w:rsid w:val="00275F13"/>
    <w:rsid w:val="00275F21"/>
    <w:rsid w:val="00277B3E"/>
    <w:rsid w:val="0028066F"/>
    <w:rsid w:val="00280A95"/>
    <w:rsid w:val="00280C39"/>
    <w:rsid w:val="0028163B"/>
    <w:rsid w:val="00282FB7"/>
    <w:rsid w:val="00284C04"/>
    <w:rsid w:val="00285A56"/>
    <w:rsid w:val="00285C77"/>
    <w:rsid w:val="00292C0D"/>
    <w:rsid w:val="002936E8"/>
    <w:rsid w:val="00293F03"/>
    <w:rsid w:val="002A22C9"/>
    <w:rsid w:val="002A4EB2"/>
    <w:rsid w:val="002B0327"/>
    <w:rsid w:val="002B4C98"/>
    <w:rsid w:val="002C16E5"/>
    <w:rsid w:val="002C4A9D"/>
    <w:rsid w:val="002C6260"/>
    <w:rsid w:val="002C6D4C"/>
    <w:rsid w:val="002C7031"/>
    <w:rsid w:val="002C71BE"/>
    <w:rsid w:val="002C7C1B"/>
    <w:rsid w:val="002D2D3C"/>
    <w:rsid w:val="002D4F86"/>
    <w:rsid w:val="002D5593"/>
    <w:rsid w:val="002D6D88"/>
    <w:rsid w:val="002E2F1D"/>
    <w:rsid w:val="002E326A"/>
    <w:rsid w:val="002E6A63"/>
    <w:rsid w:val="002E6DB9"/>
    <w:rsid w:val="002E776F"/>
    <w:rsid w:val="002E798B"/>
    <w:rsid w:val="002F0C53"/>
    <w:rsid w:val="002F2E52"/>
    <w:rsid w:val="002F3203"/>
    <w:rsid w:val="002F41C7"/>
    <w:rsid w:val="002F6E81"/>
    <w:rsid w:val="002F73BC"/>
    <w:rsid w:val="002F73EE"/>
    <w:rsid w:val="002F7719"/>
    <w:rsid w:val="0030545B"/>
    <w:rsid w:val="00306DC0"/>
    <w:rsid w:val="003126E0"/>
    <w:rsid w:val="00314F92"/>
    <w:rsid w:val="003205A8"/>
    <w:rsid w:val="0032299F"/>
    <w:rsid w:val="00323A4A"/>
    <w:rsid w:val="00325888"/>
    <w:rsid w:val="00331D08"/>
    <w:rsid w:val="003320C9"/>
    <w:rsid w:val="00335746"/>
    <w:rsid w:val="00335954"/>
    <w:rsid w:val="00336DD8"/>
    <w:rsid w:val="00336FB1"/>
    <w:rsid w:val="003402D7"/>
    <w:rsid w:val="00341028"/>
    <w:rsid w:val="00341FB7"/>
    <w:rsid w:val="003438C7"/>
    <w:rsid w:val="00343E56"/>
    <w:rsid w:val="00345760"/>
    <w:rsid w:val="0035060D"/>
    <w:rsid w:val="0035100A"/>
    <w:rsid w:val="00353EED"/>
    <w:rsid w:val="00354C92"/>
    <w:rsid w:val="00354E99"/>
    <w:rsid w:val="00354F1F"/>
    <w:rsid w:val="00355C5D"/>
    <w:rsid w:val="00357A4F"/>
    <w:rsid w:val="00361069"/>
    <w:rsid w:val="003627D8"/>
    <w:rsid w:val="003630D9"/>
    <w:rsid w:val="00364924"/>
    <w:rsid w:val="00366B08"/>
    <w:rsid w:val="00370482"/>
    <w:rsid w:val="00370F6F"/>
    <w:rsid w:val="0037244B"/>
    <w:rsid w:val="0037469F"/>
    <w:rsid w:val="00375370"/>
    <w:rsid w:val="00380D84"/>
    <w:rsid w:val="003839E4"/>
    <w:rsid w:val="003844F6"/>
    <w:rsid w:val="00385C57"/>
    <w:rsid w:val="003911B2"/>
    <w:rsid w:val="0039150C"/>
    <w:rsid w:val="00395068"/>
    <w:rsid w:val="003965C9"/>
    <w:rsid w:val="003A2CD7"/>
    <w:rsid w:val="003A7146"/>
    <w:rsid w:val="003A7F9A"/>
    <w:rsid w:val="003B1DC7"/>
    <w:rsid w:val="003B4A7F"/>
    <w:rsid w:val="003B6D83"/>
    <w:rsid w:val="003B6DF8"/>
    <w:rsid w:val="003B7597"/>
    <w:rsid w:val="003C0889"/>
    <w:rsid w:val="003C176A"/>
    <w:rsid w:val="003C5E9B"/>
    <w:rsid w:val="003C5F9B"/>
    <w:rsid w:val="003C64DE"/>
    <w:rsid w:val="003D2A54"/>
    <w:rsid w:val="003D5490"/>
    <w:rsid w:val="003D715E"/>
    <w:rsid w:val="003D7D24"/>
    <w:rsid w:val="003E10C2"/>
    <w:rsid w:val="003E1218"/>
    <w:rsid w:val="003E332F"/>
    <w:rsid w:val="003E44B1"/>
    <w:rsid w:val="003E4BC4"/>
    <w:rsid w:val="003E518B"/>
    <w:rsid w:val="003F09B4"/>
    <w:rsid w:val="003F0D51"/>
    <w:rsid w:val="003F16A9"/>
    <w:rsid w:val="003F49C9"/>
    <w:rsid w:val="003F72EE"/>
    <w:rsid w:val="003F758E"/>
    <w:rsid w:val="003F7C82"/>
    <w:rsid w:val="00400B2D"/>
    <w:rsid w:val="004019AA"/>
    <w:rsid w:val="0040260E"/>
    <w:rsid w:val="004049FB"/>
    <w:rsid w:val="00405FFC"/>
    <w:rsid w:val="00411ACA"/>
    <w:rsid w:val="00411C1A"/>
    <w:rsid w:val="00411E48"/>
    <w:rsid w:val="00413CE3"/>
    <w:rsid w:val="00415311"/>
    <w:rsid w:val="00417022"/>
    <w:rsid w:val="00420343"/>
    <w:rsid w:val="0042185A"/>
    <w:rsid w:val="00421FB8"/>
    <w:rsid w:val="004238FD"/>
    <w:rsid w:val="004239F9"/>
    <w:rsid w:val="00423A0A"/>
    <w:rsid w:val="00424966"/>
    <w:rsid w:val="00431972"/>
    <w:rsid w:val="00433B8F"/>
    <w:rsid w:val="004357E2"/>
    <w:rsid w:val="004367B6"/>
    <w:rsid w:val="00443367"/>
    <w:rsid w:val="00443C3E"/>
    <w:rsid w:val="00445E9B"/>
    <w:rsid w:val="00446682"/>
    <w:rsid w:val="00453B5A"/>
    <w:rsid w:val="00455110"/>
    <w:rsid w:val="0046293F"/>
    <w:rsid w:val="0046694B"/>
    <w:rsid w:val="004669FC"/>
    <w:rsid w:val="0047733D"/>
    <w:rsid w:val="00483B93"/>
    <w:rsid w:val="004847B7"/>
    <w:rsid w:val="00485423"/>
    <w:rsid w:val="00486908"/>
    <w:rsid w:val="00487C7A"/>
    <w:rsid w:val="0049199F"/>
    <w:rsid w:val="00491CB1"/>
    <w:rsid w:val="00491CDD"/>
    <w:rsid w:val="004925E9"/>
    <w:rsid w:val="004941FB"/>
    <w:rsid w:val="0049421B"/>
    <w:rsid w:val="004A229E"/>
    <w:rsid w:val="004A2703"/>
    <w:rsid w:val="004A3488"/>
    <w:rsid w:val="004A3B6C"/>
    <w:rsid w:val="004A4CBA"/>
    <w:rsid w:val="004A5721"/>
    <w:rsid w:val="004A73BE"/>
    <w:rsid w:val="004B1D6B"/>
    <w:rsid w:val="004B226C"/>
    <w:rsid w:val="004B3380"/>
    <w:rsid w:val="004B36EF"/>
    <w:rsid w:val="004B4002"/>
    <w:rsid w:val="004B68C8"/>
    <w:rsid w:val="004B7575"/>
    <w:rsid w:val="004C011A"/>
    <w:rsid w:val="004C0CC3"/>
    <w:rsid w:val="004C2378"/>
    <w:rsid w:val="004C394F"/>
    <w:rsid w:val="004C3981"/>
    <w:rsid w:val="004C4BFD"/>
    <w:rsid w:val="004C4F21"/>
    <w:rsid w:val="004C5403"/>
    <w:rsid w:val="004C683B"/>
    <w:rsid w:val="004C7A26"/>
    <w:rsid w:val="004C7C99"/>
    <w:rsid w:val="004D0D53"/>
    <w:rsid w:val="004D4540"/>
    <w:rsid w:val="004D611C"/>
    <w:rsid w:val="004D75CA"/>
    <w:rsid w:val="004D7EDF"/>
    <w:rsid w:val="004E5E2A"/>
    <w:rsid w:val="004F13F5"/>
    <w:rsid w:val="004F1517"/>
    <w:rsid w:val="004F2E47"/>
    <w:rsid w:val="004F312D"/>
    <w:rsid w:val="004F4CC6"/>
    <w:rsid w:val="004F4F84"/>
    <w:rsid w:val="004F50C4"/>
    <w:rsid w:val="004F748E"/>
    <w:rsid w:val="0050137B"/>
    <w:rsid w:val="00501AC2"/>
    <w:rsid w:val="005025B6"/>
    <w:rsid w:val="0050413D"/>
    <w:rsid w:val="005064CB"/>
    <w:rsid w:val="0050774A"/>
    <w:rsid w:val="00507F74"/>
    <w:rsid w:val="00512EEC"/>
    <w:rsid w:val="00513170"/>
    <w:rsid w:val="00513894"/>
    <w:rsid w:val="00513E54"/>
    <w:rsid w:val="00520024"/>
    <w:rsid w:val="005212A0"/>
    <w:rsid w:val="00523636"/>
    <w:rsid w:val="005236B1"/>
    <w:rsid w:val="0052432F"/>
    <w:rsid w:val="00525B16"/>
    <w:rsid w:val="0052680F"/>
    <w:rsid w:val="005315E8"/>
    <w:rsid w:val="00531C11"/>
    <w:rsid w:val="0053716A"/>
    <w:rsid w:val="00537C1D"/>
    <w:rsid w:val="00541F8F"/>
    <w:rsid w:val="005427B2"/>
    <w:rsid w:val="0054642D"/>
    <w:rsid w:val="00546C95"/>
    <w:rsid w:val="005476AE"/>
    <w:rsid w:val="00547935"/>
    <w:rsid w:val="0055087B"/>
    <w:rsid w:val="00551786"/>
    <w:rsid w:val="00555328"/>
    <w:rsid w:val="00555DC1"/>
    <w:rsid w:val="005654B3"/>
    <w:rsid w:val="005656FF"/>
    <w:rsid w:val="005673FC"/>
    <w:rsid w:val="00574DDB"/>
    <w:rsid w:val="00576DA1"/>
    <w:rsid w:val="00577CD4"/>
    <w:rsid w:val="005813D1"/>
    <w:rsid w:val="00583805"/>
    <w:rsid w:val="0058440E"/>
    <w:rsid w:val="005844E5"/>
    <w:rsid w:val="00585B22"/>
    <w:rsid w:val="00586499"/>
    <w:rsid w:val="005871E6"/>
    <w:rsid w:val="00587CB7"/>
    <w:rsid w:val="005929AA"/>
    <w:rsid w:val="00595D3D"/>
    <w:rsid w:val="005968F3"/>
    <w:rsid w:val="00596D78"/>
    <w:rsid w:val="005A0683"/>
    <w:rsid w:val="005A0832"/>
    <w:rsid w:val="005A0E45"/>
    <w:rsid w:val="005A13E6"/>
    <w:rsid w:val="005A1729"/>
    <w:rsid w:val="005A1BB3"/>
    <w:rsid w:val="005A3CBA"/>
    <w:rsid w:val="005A4029"/>
    <w:rsid w:val="005B5742"/>
    <w:rsid w:val="005B5CF9"/>
    <w:rsid w:val="005C122B"/>
    <w:rsid w:val="005C2588"/>
    <w:rsid w:val="005C44DC"/>
    <w:rsid w:val="005C49A0"/>
    <w:rsid w:val="005C4F25"/>
    <w:rsid w:val="005D1448"/>
    <w:rsid w:val="005D2073"/>
    <w:rsid w:val="005D31FA"/>
    <w:rsid w:val="005D4AB3"/>
    <w:rsid w:val="005D7950"/>
    <w:rsid w:val="005E194C"/>
    <w:rsid w:val="005E20FA"/>
    <w:rsid w:val="005E3F7E"/>
    <w:rsid w:val="005E6E26"/>
    <w:rsid w:val="005F09F6"/>
    <w:rsid w:val="005F0D54"/>
    <w:rsid w:val="005F3BA2"/>
    <w:rsid w:val="005F3D63"/>
    <w:rsid w:val="005F7453"/>
    <w:rsid w:val="006029A6"/>
    <w:rsid w:val="00604D0C"/>
    <w:rsid w:val="00606AFE"/>
    <w:rsid w:val="006103BC"/>
    <w:rsid w:val="0061137D"/>
    <w:rsid w:val="006113E1"/>
    <w:rsid w:val="0061218E"/>
    <w:rsid w:val="006121C4"/>
    <w:rsid w:val="0061291F"/>
    <w:rsid w:val="0061409C"/>
    <w:rsid w:val="0061704A"/>
    <w:rsid w:val="00622549"/>
    <w:rsid w:val="006278CD"/>
    <w:rsid w:val="006308F0"/>
    <w:rsid w:val="00631C22"/>
    <w:rsid w:val="006345C2"/>
    <w:rsid w:val="00635160"/>
    <w:rsid w:val="00635C5D"/>
    <w:rsid w:val="00637974"/>
    <w:rsid w:val="00637BFB"/>
    <w:rsid w:val="006425A3"/>
    <w:rsid w:val="00642C51"/>
    <w:rsid w:val="00642C95"/>
    <w:rsid w:val="006452B6"/>
    <w:rsid w:val="00646B45"/>
    <w:rsid w:val="00651A7D"/>
    <w:rsid w:val="00652613"/>
    <w:rsid w:val="00653FA5"/>
    <w:rsid w:val="00654057"/>
    <w:rsid w:val="00657468"/>
    <w:rsid w:val="00664A31"/>
    <w:rsid w:val="00664CE9"/>
    <w:rsid w:val="00670444"/>
    <w:rsid w:val="00673FC5"/>
    <w:rsid w:val="00677A2A"/>
    <w:rsid w:val="00680B13"/>
    <w:rsid w:val="006818DE"/>
    <w:rsid w:val="00684C68"/>
    <w:rsid w:val="00684E55"/>
    <w:rsid w:val="006856CA"/>
    <w:rsid w:val="006857E6"/>
    <w:rsid w:val="006865EB"/>
    <w:rsid w:val="0068692D"/>
    <w:rsid w:val="00690F9C"/>
    <w:rsid w:val="00692B9D"/>
    <w:rsid w:val="00693788"/>
    <w:rsid w:val="0069573E"/>
    <w:rsid w:val="00695F9E"/>
    <w:rsid w:val="006973DD"/>
    <w:rsid w:val="00697EA7"/>
    <w:rsid w:val="006A3408"/>
    <w:rsid w:val="006A3888"/>
    <w:rsid w:val="006A439F"/>
    <w:rsid w:val="006A4426"/>
    <w:rsid w:val="006A750F"/>
    <w:rsid w:val="006B0036"/>
    <w:rsid w:val="006B56D1"/>
    <w:rsid w:val="006B5C55"/>
    <w:rsid w:val="006B7324"/>
    <w:rsid w:val="006B7CE3"/>
    <w:rsid w:val="006C31B6"/>
    <w:rsid w:val="006C4D54"/>
    <w:rsid w:val="006C5D17"/>
    <w:rsid w:val="006C7868"/>
    <w:rsid w:val="006D03A9"/>
    <w:rsid w:val="006D1CB2"/>
    <w:rsid w:val="006D330D"/>
    <w:rsid w:val="006E06EA"/>
    <w:rsid w:val="006E0C3F"/>
    <w:rsid w:val="006E115D"/>
    <w:rsid w:val="006E2279"/>
    <w:rsid w:val="006E359A"/>
    <w:rsid w:val="006E4359"/>
    <w:rsid w:val="006E684E"/>
    <w:rsid w:val="006E6C29"/>
    <w:rsid w:val="006E7A4F"/>
    <w:rsid w:val="006F2A7D"/>
    <w:rsid w:val="006F31B1"/>
    <w:rsid w:val="006F5ABF"/>
    <w:rsid w:val="006F6AC2"/>
    <w:rsid w:val="006F6CA2"/>
    <w:rsid w:val="0070128A"/>
    <w:rsid w:val="0070484B"/>
    <w:rsid w:val="00704FFC"/>
    <w:rsid w:val="007057CE"/>
    <w:rsid w:val="007060F8"/>
    <w:rsid w:val="00707C1C"/>
    <w:rsid w:val="0071568F"/>
    <w:rsid w:val="00715B1E"/>
    <w:rsid w:val="00716C13"/>
    <w:rsid w:val="007248B0"/>
    <w:rsid w:val="00724D7B"/>
    <w:rsid w:val="00725DA1"/>
    <w:rsid w:val="007270A7"/>
    <w:rsid w:val="007303AF"/>
    <w:rsid w:val="00731F4C"/>
    <w:rsid w:val="00732D5B"/>
    <w:rsid w:val="007337E7"/>
    <w:rsid w:val="00736239"/>
    <w:rsid w:val="00737CF0"/>
    <w:rsid w:val="007402B4"/>
    <w:rsid w:val="00741167"/>
    <w:rsid w:val="00741D10"/>
    <w:rsid w:val="00742910"/>
    <w:rsid w:val="00743484"/>
    <w:rsid w:val="00744CA4"/>
    <w:rsid w:val="00750636"/>
    <w:rsid w:val="00754AC5"/>
    <w:rsid w:val="00757D06"/>
    <w:rsid w:val="00761396"/>
    <w:rsid w:val="00761DB0"/>
    <w:rsid w:val="0076312C"/>
    <w:rsid w:val="0076650C"/>
    <w:rsid w:val="007719AA"/>
    <w:rsid w:val="007765A2"/>
    <w:rsid w:val="0078019B"/>
    <w:rsid w:val="00782B9E"/>
    <w:rsid w:val="007832BD"/>
    <w:rsid w:val="00784795"/>
    <w:rsid w:val="00785B1C"/>
    <w:rsid w:val="00787A42"/>
    <w:rsid w:val="00790A6B"/>
    <w:rsid w:val="00793154"/>
    <w:rsid w:val="007935D2"/>
    <w:rsid w:val="00793A87"/>
    <w:rsid w:val="00796C1B"/>
    <w:rsid w:val="007978B8"/>
    <w:rsid w:val="007A41CD"/>
    <w:rsid w:val="007A45A9"/>
    <w:rsid w:val="007A48E7"/>
    <w:rsid w:val="007A5F22"/>
    <w:rsid w:val="007A6E39"/>
    <w:rsid w:val="007B3219"/>
    <w:rsid w:val="007B5FAE"/>
    <w:rsid w:val="007B62DD"/>
    <w:rsid w:val="007B64BE"/>
    <w:rsid w:val="007C11EC"/>
    <w:rsid w:val="007C131E"/>
    <w:rsid w:val="007C1796"/>
    <w:rsid w:val="007C304A"/>
    <w:rsid w:val="007C7FCC"/>
    <w:rsid w:val="007D0DCF"/>
    <w:rsid w:val="007D5497"/>
    <w:rsid w:val="007D7DCC"/>
    <w:rsid w:val="007E5FEC"/>
    <w:rsid w:val="007E7C18"/>
    <w:rsid w:val="007F0326"/>
    <w:rsid w:val="007F3CC9"/>
    <w:rsid w:val="007F4EEF"/>
    <w:rsid w:val="007F7442"/>
    <w:rsid w:val="007F76DD"/>
    <w:rsid w:val="00801A36"/>
    <w:rsid w:val="00801C37"/>
    <w:rsid w:val="00801DE4"/>
    <w:rsid w:val="008048CF"/>
    <w:rsid w:val="00804C32"/>
    <w:rsid w:val="0080523D"/>
    <w:rsid w:val="0080532E"/>
    <w:rsid w:val="00805D88"/>
    <w:rsid w:val="00806580"/>
    <w:rsid w:val="00806A79"/>
    <w:rsid w:val="00810EB4"/>
    <w:rsid w:val="008177CD"/>
    <w:rsid w:val="00817B72"/>
    <w:rsid w:val="0082235D"/>
    <w:rsid w:val="0082264D"/>
    <w:rsid w:val="00822E46"/>
    <w:rsid w:val="008271BF"/>
    <w:rsid w:val="008305C0"/>
    <w:rsid w:val="0083258A"/>
    <w:rsid w:val="008340AC"/>
    <w:rsid w:val="00835D25"/>
    <w:rsid w:val="0083658F"/>
    <w:rsid w:val="00837FC4"/>
    <w:rsid w:val="0084119D"/>
    <w:rsid w:val="00844FB7"/>
    <w:rsid w:val="0085154B"/>
    <w:rsid w:val="008545E6"/>
    <w:rsid w:val="00855B7B"/>
    <w:rsid w:val="008564CC"/>
    <w:rsid w:val="00856B42"/>
    <w:rsid w:val="00857C83"/>
    <w:rsid w:val="008603B7"/>
    <w:rsid w:val="00860863"/>
    <w:rsid w:val="00862A06"/>
    <w:rsid w:val="00866183"/>
    <w:rsid w:val="00876C1A"/>
    <w:rsid w:val="00880DF4"/>
    <w:rsid w:val="00881A72"/>
    <w:rsid w:val="008826F6"/>
    <w:rsid w:val="00882FF8"/>
    <w:rsid w:val="008839FD"/>
    <w:rsid w:val="0088587F"/>
    <w:rsid w:val="00890002"/>
    <w:rsid w:val="00895AFF"/>
    <w:rsid w:val="008A06C0"/>
    <w:rsid w:val="008A1CC4"/>
    <w:rsid w:val="008A23F9"/>
    <w:rsid w:val="008A4F64"/>
    <w:rsid w:val="008A6793"/>
    <w:rsid w:val="008A6CDD"/>
    <w:rsid w:val="008B09BC"/>
    <w:rsid w:val="008B0FC6"/>
    <w:rsid w:val="008B27F6"/>
    <w:rsid w:val="008B4ED4"/>
    <w:rsid w:val="008B5D8D"/>
    <w:rsid w:val="008B7B8B"/>
    <w:rsid w:val="008B7F03"/>
    <w:rsid w:val="008C249F"/>
    <w:rsid w:val="008C508B"/>
    <w:rsid w:val="008C7113"/>
    <w:rsid w:val="008C7146"/>
    <w:rsid w:val="008C779F"/>
    <w:rsid w:val="008C7BD2"/>
    <w:rsid w:val="008C7F91"/>
    <w:rsid w:val="008D0788"/>
    <w:rsid w:val="008D23CA"/>
    <w:rsid w:val="008D4BDB"/>
    <w:rsid w:val="008D5423"/>
    <w:rsid w:val="008D77C2"/>
    <w:rsid w:val="008E03FB"/>
    <w:rsid w:val="008E0A80"/>
    <w:rsid w:val="008E1713"/>
    <w:rsid w:val="008E3155"/>
    <w:rsid w:val="008E7744"/>
    <w:rsid w:val="008F0069"/>
    <w:rsid w:val="008F265E"/>
    <w:rsid w:val="008F3591"/>
    <w:rsid w:val="008F7867"/>
    <w:rsid w:val="008F79A5"/>
    <w:rsid w:val="009026ED"/>
    <w:rsid w:val="009053E7"/>
    <w:rsid w:val="009054A3"/>
    <w:rsid w:val="00906090"/>
    <w:rsid w:val="00911903"/>
    <w:rsid w:val="00911B75"/>
    <w:rsid w:val="009129B4"/>
    <w:rsid w:val="00912B34"/>
    <w:rsid w:val="009147C3"/>
    <w:rsid w:val="009156DB"/>
    <w:rsid w:val="00920FA9"/>
    <w:rsid w:val="00921A2D"/>
    <w:rsid w:val="009223FD"/>
    <w:rsid w:val="00923057"/>
    <w:rsid w:val="00923805"/>
    <w:rsid w:val="00924701"/>
    <w:rsid w:val="00924A27"/>
    <w:rsid w:val="00924CD5"/>
    <w:rsid w:val="009255C2"/>
    <w:rsid w:val="00927781"/>
    <w:rsid w:val="009301F6"/>
    <w:rsid w:val="009310CC"/>
    <w:rsid w:val="009325FF"/>
    <w:rsid w:val="00933BA1"/>
    <w:rsid w:val="009342EE"/>
    <w:rsid w:val="00935A0F"/>
    <w:rsid w:val="00941B8B"/>
    <w:rsid w:val="00941C48"/>
    <w:rsid w:val="00943642"/>
    <w:rsid w:val="00943CE4"/>
    <w:rsid w:val="0094410F"/>
    <w:rsid w:val="009460FB"/>
    <w:rsid w:val="00950305"/>
    <w:rsid w:val="0095223F"/>
    <w:rsid w:val="009534B8"/>
    <w:rsid w:val="0096013E"/>
    <w:rsid w:val="00960787"/>
    <w:rsid w:val="00960AE6"/>
    <w:rsid w:val="0096262F"/>
    <w:rsid w:val="00964FA6"/>
    <w:rsid w:val="00965426"/>
    <w:rsid w:val="009655F0"/>
    <w:rsid w:val="00965CC5"/>
    <w:rsid w:val="009717E7"/>
    <w:rsid w:val="00972261"/>
    <w:rsid w:val="0097341C"/>
    <w:rsid w:val="009739A0"/>
    <w:rsid w:val="00974D73"/>
    <w:rsid w:val="00976657"/>
    <w:rsid w:val="009766CD"/>
    <w:rsid w:val="009766F3"/>
    <w:rsid w:val="00976A97"/>
    <w:rsid w:val="00976E22"/>
    <w:rsid w:val="00977EEF"/>
    <w:rsid w:val="00980E11"/>
    <w:rsid w:val="00982D4A"/>
    <w:rsid w:val="00984DD2"/>
    <w:rsid w:val="00984EC0"/>
    <w:rsid w:val="009855DA"/>
    <w:rsid w:val="00985CD7"/>
    <w:rsid w:val="00986E17"/>
    <w:rsid w:val="0099053B"/>
    <w:rsid w:val="0099177D"/>
    <w:rsid w:val="00996EAD"/>
    <w:rsid w:val="009A124C"/>
    <w:rsid w:val="009A1D02"/>
    <w:rsid w:val="009A1DDD"/>
    <w:rsid w:val="009A5E5E"/>
    <w:rsid w:val="009A6CAB"/>
    <w:rsid w:val="009A716F"/>
    <w:rsid w:val="009A752A"/>
    <w:rsid w:val="009A77A4"/>
    <w:rsid w:val="009B0632"/>
    <w:rsid w:val="009B1641"/>
    <w:rsid w:val="009B3407"/>
    <w:rsid w:val="009B3E45"/>
    <w:rsid w:val="009B423E"/>
    <w:rsid w:val="009B4284"/>
    <w:rsid w:val="009B5100"/>
    <w:rsid w:val="009B643C"/>
    <w:rsid w:val="009B6E3D"/>
    <w:rsid w:val="009B6E8E"/>
    <w:rsid w:val="009C2A66"/>
    <w:rsid w:val="009C3A8D"/>
    <w:rsid w:val="009C4896"/>
    <w:rsid w:val="009C6D6F"/>
    <w:rsid w:val="009C7901"/>
    <w:rsid w:val="009D1DF8"/>
    <w:rsid w:val="009D7E96"/>
    <w:rsid w:val="009E3E6C"/>
    <w:rsid w:val="009E5306"/>
    <w:rsid w:val="009F0884"/>
    <w:rsid w:val="009F1015"/>
    <w:rsid w:val="009F2EAE"/>
    <w:rsid w:val="009F3BF2"/>
    <w:rsid w:val="009F5874"/>
    <w:rsid w:val="009F7718"/>
    <w:rsid w:val="009F7849"/>
    <w:rsid w:val="00A02955"/>
    <w:rsid w:val="00A03B8F"/>
    <w:rsid w:val="00A0496F"/>
    <w:rsid w:val="00A110EA"/>
    <w:rsid w:val="00A115FF"/>
    <w:rsid w:val="00A14014"/>
    <w:rsid w:val="00A14A6E"/>
    <w:rsid w:val="00A15357"/>
    <w:rsid w:val="00A20210"/>
    <w:rsid w:val="00A2337C"/>
    <w:rsid w:val="00A23A9C"/>
    <w:rsid w:val="00A25401"/>
    <w:rsid w:val="00A276F9"/>
    <w:rsid w:val="00A27944"/>
    <w:rsid w:val="00A332A3"/>
    <w:rsid w:val="00A3362C"/>
    <w:rsid w:val="00A36B00"/>
    <w:rsid w:val="00A40A23"/>
    <w:rsid w:val="00A40B04"/>
    <w:rsid w:val="00A42A6E"/>
    <w:rsid w:val="00A42D13"/>
    <w:rsid w:val="00A44F04"/>
    <w:rsid w:val="00A45099"/>
    <w:rsid w:val="00A51A2F"/>
    <w:rsid w:val="00A53DBF"/>
    <w:rsid w:val="00A549F8"/>
    <w:rsid w:val="00A55174"/>
    <w:rsid w:val="00A56187"/>
    <w:rsid w:val="00A64B0D"/>
    <w:rsid w:val="00A668AB"/>
    <w:rsid w:val="00A70C77"/>
    <w:rsid w:val="00A75345"/>
    <w:rsid w:val="00A75CCF"/>
    <w:rsid w:val="00A771FF"/>
    <w:rsid w:val="00A778D2"/>
    <w:rsid w:val="00A80823"/>
    <w:rsid w:val="00A80F56"/>
    <w:rsid w:val="00A81819"/>
    <w:rsid w:val="00A81F37"/>
    <w:rsid w:val="00A835FB"/>
    <w:rsid w:val="00A90C12"/>
    <w:rsid w:val="00A92045"/>
    <w:rsid w:val="00A943CE"/>
    <w:rsid w:val="00A977DF"/>
    <w:rsid w:val="00AA0CA0"/>
    <w:rsid w:val="00AA0DD1"/>
    <w:rsid w:val="00AA7E77"/>
    <w:rsid w:val="00AB174D"/>
    <w:rsid w:val="00AB180B"/>
    <w:rsid w:val="00AB3F2B"/>
    <w:rsid w:val="00AB56CE"/>
    <w:rsid w:val="00AB5E42"/>
    <w:rsid w:val="00AB6368"/>
    <w:rsid w:val="00AB6DE9"/>
    <w:rsid w:val="00AC077E"/>
    <w:rsid w:val="00AC0843"/>
    <w:rsid w:val="00AC1980"/>
    <w:rsid w:val="00AC31D2"/>
    <w:rsid w:val="00AC446F"/>
    <w:rsid w:val="00AD0B64"/>
    <w:rsid w:val="00AD2446"/>
    <w:rsid w:val="00AD2C9A"/>
    <w:rsid w:val="00AD474F"/>
    <w:rsid w:val="00AD5CE8"/>
    <w:rsid w:val="00AD6218"/>
    <w:rsid w:val="00AD7A96"/>
    <w:rsid w:val="00AE2500"/>
    <w:rsid w:val="00AE447D"/>
    <w:rsid w:val="00AE7AC1"/>
    <w:rsid w:val="00AF0D09"/>
    <w:rsid w:val="00AF0FEF"/>
    <w:rsid w:val="00AF29C3"/>
    <w:rsid w:val="00AF30AC"/>
    <w:rsid w:val="00AF36B6"/>
    <w:rsid w:val="00AF51D3"/>
    <w:rsid w:val="00AF537D"/>
    <w:rsid w:val="00AF5424"/>
    <w:rsid w:val="00AF7A7C"/>
    <w:rsid w:val="00AF7FCC"/>
    <w:rsid w:val="00AF7FE3"/>
    <w:rsid w:val="00B02B29"/>
    <w:rsid w:val="00B05527"/>
    <w:rsid w:val="00B115B3"/>
    <w:rsid w:val="00B116A0"/>
    <w:rsid w:val="00B121F7"/>
    <w:rsid w:val="00B122AC"/>
    <w:rsid w:val="00B133C0"/>
    <w:rsid w:val="00B1420F"/>
    <w:rsid w:val="00B14A13"/>
    <w:rsid w:val="00B15E30"/>
    <w:rsid w:val="00B15F3D"/>
    <w:rsid w:val="00B16C09"/>
    <w:rsid w:val="00B16E27"/>
    <w:rsid w:val="00B21DBE"/>
    <w:rsid w:val="00B22749"/>
    <w:rsid w:val="00B25361"/>
    <w:rsid w:val="00B25BF9"/>
    <w:rsid w:val="00B2633E"/>
    <w:rsid w:val="00B269F2"/>
    <w:rsid w:val="00B278B3"/>
    <w:rsid w:val="00B30E72"/>
    <w:rsid w:val="00B341CA"/>
    <w:rsid w:val="00B36C45"/>
    <w:rsid w:val="00B40000"/>
    <w:rsid w:val="00B4175E"/>
    <w:rsid w:val="00B50643"/>
    <w:rsid w:val="00B50C16"/>
    <w:rsid w:val="00B52884"/>
    <w:rsid w:val="00B53101"/>
    <w:rsid w:val="00B540D4"/>
    <w:rsid w:val="00B55D4B"/>
    <w:rsid w:val="00B5620F"/>
    <w:rsid w:val="00B564B4"/>
    <w:rsid w:val="00B6035B"/>
    <w:rsid w:val="00B6190F"/>
    <w:rsid w:val="00B627C2"/>
    <w:rsid w:val="00B631DA"/>
    <w:rsid w:val="00B632F5"/>
    <w:rsid w:val="00B6501D"/>
    <w:rsid w:val="00B655D9"/>
    <w:rsid w:val="00B66DB2"/>
    <w:rsid w:val="00B66F22"/>
    <w:rsid w:val="00B67411"/>
    <w:rsid w:val="00B71BB5"/>
    <w:rsid w:val="00B71BFC"/>
    <w:rsid w:val="00B7271F"/>
    <w:rsid w:val="00B741A9"/>
    <w:rsid w:val="00B757AB"/>
    <w:rsid w:val="00B760DA"/>
    <w:rsid w:val="00B774A8"/>
    <w:rsid w:val="00B80A6D"/>
    <w:rsid w:val="00B821A8"/>
    <w:rsid w:val="00B848C4"/>
    <w:rsid w:val="00B86CD9"/>
    <w:rsid w:val="00B87C56"/>
    <w:rsid w:val="00B908F7"/>
    <w:rsid w:val="00B922BE"/>
    <w:rsid w:val="00BA0BE0"/>
    <w:rsid w:val="00BA253D"/>
    <w:rsid w:val="00BA261C"/>
    <w:rsid w:val="00BA35B0"/>
    <w:rsid w:val="00BA41E1"/>
    <w:rsid w:val="00BA6214"/>
    <w:rsid w:val="00BA6A13"/>
    <w:rsid w:val="00BB1FE7"/>
    <w:rsid w:val="00BB2709"/>
    <w:rsid w:val="00BB376A"/>
    <w:rsid w:val="00BB76E2"/>
    <w:rsid w:val="00BC101B"/>
    <w:rsid w:val="00BC1024"/>
    <w:rsid w:val="00BC202A"/>
    <w:rsid w:val="00BC2B61"/>
    <w:rsid w:val="00BC3633"/>
    <w:rsid w:val="00BC3AF1"/>
    <w:rsid w:val="00BD1EEB"/>
    <w:rsid w:val="00BD343A"/>
    <w:rsid w:val="00BD4ADA"/>
    <w:rsid w:val="00BE0629"/>
    <w:rsid w:val="00BE46CD"/>
    <w:rsid w:val="00BE4F18"/>
    <w:rsid w:val="00BF078E"/>
    <w:rsid w:val="00BF12B5"/>
    <w:rsid w:val="00BF3C21"/>
    <w:rsid w:val="00BF419D"/>
    <w:rsid w:val="00BF454A"/>
    <w:rsid w:val="00BF57FA"/>
    <w:rsid w:val="00BF70D8"/>
    <w:rsid w:val="00C00DA4"/>
    <w:rsid w:val="00C017A4"/>
    <w:rsid w:val="00C03D32"/>
    <w:rsid w:val="00C074AC"/>
    <w:rsid w:val="00C119C3"/>
    <w:rsid w:val="00C12606"/>
    <w:rsid w:val="00C13798"/>
    <w:rsid w:val="00C15996"/>
    <w:rsid w:val="00C17642"/>
    <w:rsid w:val="00C20057"/>
    <w:rsid w:val="00C20366"/>
    <w:rsid w:val="00C215C3"/>
    <w:rsid w:val="00C22E85"/>
    <w:rsid w:val="00C22EF2"/>
    <w:rsid w:val="00C23039"/>
    <w:rsid w:val="00C230B8"/>
    <w:rsid w:val="00C25049"/>
    <w:rsid w:val="00C26993"/>
    <w:rsid w:val="00C26D21"/>
    <w:rsid w:val="00C26FAA"/>
    <w:rsid w:val="00C30396"/>
    <w:rsid w:val="00C321E6"/>
    <w:rsid w:val="00C32EA5"/>
    <w:rsid w:val="00C33751"/>
    <w:rsid w:val="00C35CFC"/>
    <w:rsid w:val="00C36CF0"/>
    <w:rsid w:val="00C37ABD"/>
    <w:rsid w:val="00C37EE4"/>
    <w:rsid w:val="00C37FA7"/>
    <w:rsid w:val="00C402FB"/>
    <w:rsid w:val="00C411BA"/>
    <w:rsid w:val="00C4132C"/>
    <w:rsid w:val="00C427D3"/>
    <w:rsid w:val="00C42D8F"/>
    <w:rsid w:val="00C43251"/>
    <w:rsid w:val="00C43479"/>
    <w:rsid w:val="00C43A34"/>
    <w:rsid w:val="00C4407F"/>
    <w:rsid w:val="00C460DA"/>
    <w:rsid w:val="00C46D90"/>
    <w:rsid w:val="00C52DB1"/>
    <w:rsid w:val="00C544BD"/>
    <w:rsid w:val="00C545C3"/>
    <w:rsid w:val="00C562C0"/>
    <w:rsid w:val="00C5748A"/>
    <w:rsid w:val="00C57C14"/>
    <w:rsid w:val="00C60625"/>
    <w:rsid w:val="00C62E91"/>
    <w:rsid w:val="00C631C7"/>
    <w:rsid w:val="00C64732"/>
    <w:rsid w:val="00C64869"/>
    <w:rsid w:val="00C70AE5"/>
    <w:rsid w:val="00C7104F"/>
    <w:rsid w:val="00C75411"/>
    <w:rsid w:val="00C754DD"/>
    <w:rsid w:val="00C7722D"/>
    <w:rsid w:val="00C81B5E"/>
    <w:rsid w:val="00C8476F"/>
    <w:rsid w:val="00C86888"/>
    <w:rsid w:val="00C905F2"/>
    <w:rsid w:val="00C933BF"/>
    <w:rsid w:val="00C96F63"/>
    <w:rsid w:val="00C97F08"/>
    <w:rsid w:val="00CA0F6B"/>
    <w:rsid w:val="00CA2016"/>
    <w:rsid w:val="00CA29CD"/>
    <w:rsid w:val="00CA332D"/>
    <w:rsid w:val="00CA42B4"/>
    <w:rsid w:val="00CA4CEF"/>
    <w:rsid w:val="00CA57E4"/>
    <w:rsid w:val="00CB1B41"/>
    <w:rsid w:val="00CB42AE"/>
    <w:rsid w:val="00CB6A3E"/>
    <w:rsid w:val="00CB7B8F"/>
    <w:rsid w:val="00CC2838"/>
    <w:rsid w:val="00CC43A8"/>
    <w:rsid w:val="00CC6A70"/>
    <w:rsid w:val="00CD31B0"/>
    <w:rsid w:val="00CD31BC"/>
    <w:rsid w:val="00CD6679"/>
    <w:rsid w:val="00CE1650"/>
    <w:rsid w:val="00CE1C77"/>
    <w:rsid w:val="00CE2BBD"/>
    <w:rsid w:val="00CE2CED"/>
    <w:rsid w:val="00CE5B8C"/>
    <w:rsid w:val="00CE6C7C"/>
    <w:rsid w:val="00CF1DA7"/>
    <w:rsid w:val="00CF34B0"/>
    <w:rsid w:val="00CF358C"/>
    <w:rsid w:val="00CF3D6C"/>
    <w:rsid w:val="00CF4516"/>
    <w:rsid w:val="00CF4D4D"/>
    <w:rsid w:val="00CF5AAE"/>
    <w:rsid w:val="00CF5B26"/>
    <w:rsid w:val="00CF5D17"/>
    <w:rsid w:val="00CF6F5F"/>
    <w:rsid w:val="00CF7BAF"/>
    <w:rsid w:val="00D02D52"/>
    <w:rsid w:val="00D04B5E"/>
    <w:rsid w:val="00D05CBE"/>
    <w:rsid w:val="00D064B2"/>
    <w:rsid w:val="00D06E1F"/>
    <w:rsid w:val="00D11788"/>
    <w:rsid w:val="00D13BFB"/>
    <w:rsid w:val="00D13CCF"/>
    <w:rsid w:val="00D147EC"/>
    <w:rsid w:val="00D14E9A"/>
    <w:rsid w:val="00D16C4D"/>
    <w:rsid w:val="00D171EB"/>
    <w:rsid w:val="00D200EA"/>
    <w:rsid w:val="00D22279"/>
    <w:rsid w:val="00D2327D"/>
    <w:rsid w:val="00D2442D"/>
    <w:rsid w:val="00D244AC"/>
    <w:rsid w:val="00D332F1"/>
    <w:rsid w:val="00D33538"/>
    <w:rsid w:val="00D347E0"/>
    <w:rsid w:val="00D34E98"/>
    <w:rsid w:val="00D35D22"/>
    <w:rsid w:val="00D36A86"/>
    <w:rsid w:val="00D36E87"/>
    <w:rsid w:val="00D37DF9"/>
    <w:rsid w:val="00D40463"/>
    <w:rsid w:val="00D416C0"/>
    <w:rsid w:val="00D41B1D"/>
    <w:rsid w:val="00D42235"/>
    <w:rsid w:val="00D42BBD"/>
    <w:rsid w:val="00D46D91"/>
    <w:rsid w:val="00D4772A"/>
    <w:rsid w:val="00D5003B"/>
    <w:rsid w:val="00D50954"/>
    <w:rsid w:val="00D540AE"/>
    <w:rsid w:val="00D54998"/>
    <w:rsid w:val="00D5754A"/>
    <w:rsid w:val="00D6102F"/>
    <w:rsid w:val="00D6158C"/>
    <w:rsid w:val="00D617C6"/>
    <w:rsid w:val="00D6408F"/>
    <w:rsid w:val="00D646BE"/>
    <w:rsid w:val="00D66150"/>
    <w:rsid w:val="00D675D4"/>
    <w:rsid w:val="00D70643"/>
    <w:rsid w:val="00D71442"/>
    <w:rsid w:val="00D7275B"/>
    <w:rsid w:val="00D74DF0"/>
    <w:rsid w:val="00D76F17"/>
    <w:rsid w:val="00D7748F"/>
    <w:rsid w:val="00D81AB6"/>
    <w:rsid w:val="00D82784"/>
    <w:rsid w:val="00D8347F"/>
    <w:rsid w:val="00D8359E"/>
    <w:rsid w:val="00D8429B"/>
    <w:rsid w:val="00D84303"/>
    <w:rsid w:val="00D855DB"/>
    <w:rsid w:val="00D90C41"/>
    <w:rsid w:val="00D90D6E"/>
    <w:rsid w:val="00D90EDC"/>
    <w:rsid w:val="00D91BA2"/>
    <w:rsid w:val="00D933E7"/>
    <w:rsid w:val="00D94AE5"/>
    <w:rsid w:val="00D94FC6"/>
    <w:rsid w:val="00D97665"/>
    <w:rsid w:val="00D976E6"/>
    <w:rsid w:val="00D979F2"/>
    <w:rsid w:val="00D97BFA"/>
    <w:rsid w:val="00DA179A"/>
    <w:rsid w:val="00DA5F76"/>
    <w:rsid w:val="00DA68B8"/>
    <w:rsid w:val="00DB0399"/>
    <w:rsid w:val="00DB1D9D"/>
    <w:rsid w:val="00DB2769"/>
    <w:rsid w:val="00DB2A22"/>
    <w:rsid w:val="00DB4BBF"/>
    <w:rsid w:val="00DB76C4"/>
    <w:rsid w:val="00DC0025"/>
    <w:rsid w:val="00DC01B1"/>
    <w:rsid w:val="00DC171A"/>
    <w:rsid w:val="00DC1ACB"/>
    <w:rsid w:val="00DC4D3C"/>
    <w:rsid w:val="00DC6269"/>
    <w:rsid w:val="00DC7A3E"/>
    <w:rsid w:val="00DD2697"/>
    <w:rsid w:val="00DD3548"/>
    <w:rsid w:val="00DD3780"/>
    <w:rsid w:val="00DD5CD1"/>
    <w:rsid w:val="00DD6673"/>
    <w:rsid w:val="00DD75DA"/>
    <w:rsid w:val="00DE18BD"/>
    <w:rsid w:val="00DE256E"/>
    <w:rsid w:val="00DE56FB"/>
    <w:rsid w:val="00DE683D"/>
    <w:rsid w:val="00DF1FA7"/>
    <w:rsid w:val="00DF36F2"/>
    <w:rsid w:val="00DF3FB2"/>
    <w:rsid w:val="00DF41BD"/>
    <w:rsid w:val="00DF46A8"/>
    <w:rsid w:val="00DF6282"/>
    <w:rsid w:val="00DF7BD8"/>
    <w:rsid w:val="00E013DC"/>
    <w:rsid w:val="00E038D4"/>
    <w:rsid w:val="00E04348"/>
    <w:rsid w:val="00E079B9"/>
    <w:rsid w:val="00E101B1"/>
    <w:rsid w:val="00E20C4F"/>
    <w:rsid w:val="00E22E26"/>
    <w:rsid w:val="00E23730"/>
    <w:rsid w:val="00E25960"/>
    <w:rsid w:val="00E30A6A"/>
    <w:rsid w:val="00E33D6B"/>
    <w:rsid w:val="00E35186"/>
    <w:rsid w:val="00E3645C"/>
    <w:rsid w:val="00E369FE"/>
    <w:rsid w:val="00E36B66"/>
    <w:rsid w:val="00E41093"/>
    <w:rsid w:val="00E42396"/>
    <w:rsid w:val="00E475D2"/>
    <w:rsid w:val="00E51B1C"/>
    <w:rsid w:val="00E521AA"/>
    <w:rsid w:val="00E63C4B"/>
    <w:rsid w:val="00E66D30"/>
    <w:rsid w:val="00E72B70"/>
    <w:rsid w:val="00E773B4"/>
    <w:rsid w:val="00E82A1B"/>
    <w:rsid w:val="00E83244"/>
    <w:rsid w:val="00E839E7"/>
    <w:rsid w:val="00E84E7A"/>
    <w:rsid w:val="00E85989"/>
    <w:rsid w:val="00E85C3C"/>
    <w:rsid w:val="00E87AFE"/>
    <w:rsid w:val="00E90727"/>
    <w:rsid w:val="00E90BB1"/>
    <w:rsid w:val="00E94E82"/>
    <w:rsid w:val="00E95E79"/>
    <w:rsid w:val="00E97282"/>
    <w:rsid w:val="00EB22FE"/>
    <w:rsid w:val="00EB376A"/>
    <w:rsid w:val="00EB3D71"/>
    <w:rsid w:val="00EB3EBA"/>
    <w:rsid w:val="00EB7954"/>
    <w:rsid w:val="00EB7C6C"/>
    <w:rsid w:val="00EC0379"/>
    <w:rsid w:val="00EC17D7"/>
    <w:rsid w:val="00EC282C"/>
    <w:rsid w:val="00EC3BF5"/>
    <w:rsid w:val="00EC6033"/>
    <w:rsid w:val="00EC6AD1"/>
    <w:rsid w:val="00EC77B0"/>
    <w:rsid w:val="00EC7EDD"/>
    <w:rsid w:val="00ED0FF6"/>
    <w:rsid w:val="00ED209D"/>
    <w:rsid w:val="00ED4385"/>
    <w:rsid w:val="00ED586A"/>
    <w:rsid w:val="00EE3634"/>
    <w:rsid w:val="00EE443B"/>
    <w:rsid w:val="00EE63F1"/>
    <w:rsid w:val="00EE6789"/>
    <w:rsid w:val="00EE6C02"/>
    <w:rsid w:val="00EF344B"/>
    <w:rsid w:val="00EF3E4F"/>
    <w:rsid w:val="00EF4763"/>
    <w:rsid w:val="00EF5430"/>
    <w:rsid w:val="00EF6EB2"/>
    <w:rsid w:val="00EF7B02"/>
    <w:rsid w:val="00F00D87"/>
    <w:rsid w:val="00F019A4"/>
    <w:rsid w:val="00F04E5D"/>
    <w:rsid w:val="00F05F65"/>
    <w:rsid w:val="00F07837"/>
    <w:rsid w:val="00F105C6"/>
    <w:rsid w:val="00F11451"/>
    <w:rsid w:val="00F116BB"/>
    <w:rsid w:val="00F123C1"/>
    <w:rsid w:val="00F14360"/>
    <w:rsid w:val="00F169C6"/>
    <w:rsid w:val="00F203B3"/>
    <w:rsid w:val="00F215CE"/>
    <w:rsid w:val="00F2227B"/>
    <w:rsid w:val="00F2631C"/>
    <w:rsid w:val="00F26848"/>
    <w:rsid w:val="00F26A98"/>
    <w:rsid w:val="00F3377F"/>
    <w:rsid w:val="00F347C9"/>
    <w:rsid w:val="00F348B3"/>
    <w:rsid w:val="00F407B9"/>
    <w:rsid w:val="00F4083E"/>
    <w:rsid w:val="00F42D0B"/>
    <w:rsid w:val="00F439C6"/>
    <w:rsid w:val="00F45024"/>
    <w:rsid w:val="00F50855"/>
    <w:rsid w:val="00F511E8"/>
    <w:rsid w:val="00F517C1"/>
    <w:rsid w:val="00F56174"/>
    <w:rsid w:val="00F65BAB"/>
    <w:rsid w:val="00F66CB4"/>
    <w:rsid w:val="00F707FC"/>
    <w:rsid w:val="00F718D2"/>
    <w:rsid w:val="00F71E22"/>
    <w:rsid w:val="00F7337D"/>
    <w:rsid w:val="00F7568E"/>
    <w:rsid w:val="00F7615D"/>
    <w:rsid w:val="00F7716A"/>
    <w:rsid w:val="00F77EFA"/>
    <w:rsid w:val="00F8294D"/>
    <w:rsid w:val="00F930AB"/>
    <w:rsid w:val="00F94003"/>
    <w:rsid w:val="00F95D4F"/>
    <w:rsid w:val="00F9618C"/>
    <w:rsid w:val="00FC1333"/>
    <w:rsid w:val="00FC21C2"/>
    <w:rsid w:val="00FC40D7"/>
    <w:rsid w:val="00FC5285"/>
    <w:rsid w:val="00FC5F82"/>
    <w:rsid w:val="00FD097D"/>
    <w:rsid w:val="00FD121C"/>
    <w:rsid w:val="00FD40B6"/>
    <w:rsid w:val="00FD46E8"/>
    <w:rsid w:val="00FD59EF"/>
    <w:rsid w:val="00FD67FD"/>
    <w:rsid w:val="00FE34EC"/>
    <w:rsid w:val="00FE4990"/>
    <w:rsid w:val="00FE4D9A"/>
    <w:rsid w:val="00FE597B"/>
    <w:rsid w:val="00FF00D1"/>
    <w:rsid w:val="00FF0B62"/>
    <w:rsid w:val="00FF6280"/>
    <w:rsid w:val="00FF628C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D867A"/>
  <w15:docId w15:val="{A1D26B80-F29F-4870-A748-20DD3E4C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31B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F930A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E85989"/>
    <w:pPr>
      <w:keepNext/>
      <w:jc w:val="center"/>
      <w:outlineLvl w:val="1"/>
    </w:pPr>
    <w:rPr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locked/>
    <w:rsid w:val="00E85989"/>
    <w:pPr>
      <w:keepNext/>
      <w:autoSpaceDE w:val="0"/>
      <w:autoSpaceDN w:val="0"/>
      <w:adjustRightInd w:val="0"/>
      <w:jc w:val="both"/>
      <w:outlineLvl w:val="2"/>
    </w:pPr>
    <w:rPr>
      <w:i/>
      <w:iCs/>
      <w:color w:val="FF0000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E85989"/>
    <w:pPr>
      <w:keepNext/>
      <w:autoSpaceDE w:val="0"/>
      <w:autoSpaceDN w:val="0"/>
      <w:adjustRightInd w:val="0"/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930AB"/>
    <w:rPr>
      <w:rFonts w:ascii="Cambria" w:hAnsi="Cambria" w:cs="Cambria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E85989"/>
    <w:rPr>
      <w:sz w:val="20"/>
      <w:szCs w:val="20"/>
    </w:rPr>
  </w:style>
  <w:style w:type="character" w:customStyle="1" w:styleId="Nadpis3Char">
    <w:name w:val="Nadpis 3 Char"/>
    <w:link w:val="Nadpis3"/>
    <w:uiPriority w:val="99"/>
    <w:locked/>
    <w:rsid w:val="00E85989"/>
    <w:rPr>
      <w:i/>
      <w:iCs/>
      <w:color w:val="FF0000"/>
      <w:sz w:val="24"/>
      <w:szCs w:val="24"/>
    </w:rPr>
  </w:style>
  <w:style w:type="character" w:customStyle="1" w:styleId="Nadpis4Char">
    <w:name w:val="Nadpis 4 Char"/>
    <w:link w:val="Nadpis4"/>
    <w:uiPriority w:val="99"/>
    <w:locked/>
    <w:rsid w:val="00E85989"/>
    <w:rPr>
      <w:b/>
      <w:b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C31B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C31B6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uiPriority w:val="99"/>
    <w:rsid w:val="00DC7A3E"/>
    <w:rPr>
      <w:color w:val="0000FF"/>
      <w:u w:val="single"/>
    </w:rPr>
  </w:style>
  <w:style w:type="paragraph" w:customStyle="1" w:styleId="CharChar">
    <w:name w:val="Char Char"/>
    <w:basedOn w:val="Normlny"/>
    <w:uiPriority w:val="99"/>
    <w:rsid w:val="00CB7B8F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character" w:customStyle="1" w:styleId="redd1">
    <w:name w:val="redd1"/>
    <w:uiPriority w:val="99"/>
    <w:rsid w:val="00CB7B8F"/>
    <w:rPr>
      <w:rFonts w:ascii="Verdana" w:hAnsi="Verdana" w:cs="Verdana"/>
      <w:color w:val="FF0000"/>
      <w:sz w:val="17"/>
      <w:szCs w:val="17"/>
    </w:rPr>
  </w:style>
  <w:style w:type="paragraph" w:customStyle="1" w:styleId="CharCharCharCharChar">
    <w:name w:val="Char Char Char Char Char"/>
    <w:basedOn w:val="Normlny"/>
    <w:uiPriority w:val="99"/>
    <w:rsid w:val="00CB7B8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8177CD"/>
  </w:style>
  <w:style w:type="character" w:customStyle="1" w:styleId="PtaChar">
    <w:name w:val="Päta Char"/>
    <w:link w:val="Pta"/>
    <w:uiPriority w:val="99"/>
    <w:locked/>
    <w:rsid w:val="006C31B6"/>
    <w:rPr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D97BFA"/>
    <w:pPr>
      <w:ind w:left="720"/>
    </w:pPr>
    <w:rPr>
      <w:rFonts w:ascii="Arial Narrow" w:hAnsi="Arial Narrow" w:cs="Arial Narrow"/>
      <w:lang w:eastAsia="sk-SK"/>
    </w:rPr>
  </w:style>
  <w:style w:type="character" w:styleId="slostrany">
    <w:name w:val="page number"/>
    <w:basedOn w:val="Predvolenpsmoodseku"/>
    <w:uiPriority w:val="99"/>
    <w:rsid w:val="00486908"/>
  </w:style>
  <w:style w:type="paragraph" w:styleId="truktradokumentu">
    <w:name w:val="Document Map"/>
    <w:basedOn w:val="Normlny"/>
    <w:link w:val="truktradokumentuChar"/>
    <w:uiPriority w:val="99"/>
    <w:semiHidden/>
    <w:rsid w:val="0061218E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6C31B6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uiPriority w:val="99"/>
    <w:semiHidden/>
    <w:rsid w:val="00DC62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DC626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6C31B6"/>
    <w:rPr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C626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C31B6"/>
    <w:rPr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F9618C"/>
    <w:pPr>
      <w:spacing w:before="100" w:beforeAutospacing="1" w:after="100" w:afterAutospacing="1"/>
    </w:pPr>
    <w:rPr>
      <w:rFonts w:ascii="Arial Unicode MS" w:eastAsia="Arial Unicode MS" w:cs="Arial Unicode MS"/>
      <w:lang w:val="cs-CZ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F9618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F9618C"/>
    <w:rPr>
      <w:sz w:val="20"/>
      <w:szCs w:val="20"/>
    </w:rPr>
  </w:style>
  <w:style w:type="character" w:styleId="Odkaznapoznmkupodiarou">
    <w:name w:val="footnote reference"/>
    <w:uiPriority w:val="99"/>
    <w:semiHidden/>
    <w:rsid w:val="00F9618C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AC0843"/>
    <w:pPr>
      <w:jc w:val="center"/>
    </w:pPr>
    <w:rPr>
      <w:rFonts w:ascii="Bookman Old Style" w:hAnsi="Bookman Old Style"/>
      <w:b/>
      <w:bCs/>
    </w:rPr>
  </w:style>
  <w:style w:type="character" w:customStyle="1" w:styleId="NzovChar">
    <w:name w:val="Názov Char"/>
    <w:link w:val="Nzov"/>
    <w:uiPriority w:val="99"/>
    <w:locked/>
    <w:rsid w:val="00AC0843"/>
    <w:rPr>
      <w:rFonts w:ascii="Bookman Old Style" w:hAnsi="Bookman Old Style" w:cs="Bookman Old Style"/>
      <w:b/>
      <w:bCs/>
      <w:sz w:val="24"/>
      <w:szCs w:val="24"/>
      <w:lang w:eastAsia="cs-CZ"/>
    </w:rPr>
  </w:style>
  <w:style w:type="paragraph" w:customStyle="1" w:styleId="Zkladntextb">
    <w:name w:val="Základný text.b"/>
    <w:basedOn w:val="Normlny"/>
    <w:uiPriority w:val="99"/>
    <w:rsid w:val="00AC0843"/>
    <w:pPr>
      <w:jc w:val="center"/>
    </w:pPr>
    <w:rPr>
      <w:sz w:val="28"/>
      <w:szCs w:val="28"/>
      <w:lang w:eastAsia="sk-SK"/>
    </w:rPr>
  </w:style>
  <w:style w:type="paragraph" w:customStyle="1" w:styleId="Style1">
    <w:name w:val="Style1"/>
    <w:basedOn w:val="Normlny"/>
    <w:uiPriority w:val="99"/>
    <w:rsid w:val="00053445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Style16">
    <w:name w:val="Style16"/>
    <w:basedOn w:val="Normlny"/>
    <w:uiPriority w:val="99"/>
    <w:rsid w:val="00053445"/>
    <w:pPr>
      <w:widowControl w:val="0"/>
      <w:autoSpaceDE w:val="0"/>
      <w:autoSpaceDN w:val="0"/>
      <w:adjustRightInd w:val="0"/>
      <w:spacing w:line="274" w:lineRule="exact"/>
      <w:ind w:hanging="350"/>
    </w:pPr>
    <w:rPr>
      <w:lang w:eastAsia="sk-SK"/>
    </w:rPr>
  </w:style>
  <w:style w:type="character" w:customStyle="1" w:styleId="FontStyle63">
    <w:name w:val="Font Style63"/>
    <w:rsid w:val="000534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uiPriority w:val="99"/>
    <w:rsid w:val="0005344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lny"/>
    <w:uiPriority w:val="99"/>
    <w:rsid w:val="00053445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FontStyle55">
    <w:name w:val="Font Style55"/>
    <w:uiPriority w:val="99"/>
    <w:rsid w:val="00053445"/>
    <w:rPr>
      <w:rFonts w:ascii="Arial Unicode MS" w:eastAsia="Times New Roman" w:cs="Arial Unicode MS"/>
      <w:b/>
      <w:bCs/>
      <w:sz w:val="28"/>
      <w:szCs w:val="28"/>
    </w:rPr>
  </w:style>
  <w:style w:type="paragraph" w:customStyle="1" w:styleId="Style5">
    <w:name w:val="Style5"/>
    <w:basedOn w:val="Normlny"/>
    <w:uiPriority w:val="99"/>
    <w:rsid w:val="00635160"/>
    <w:pPr>
      <w:widowControl w:val="0"/>
      <w:autoSpaceDE w:val="0"/>
      <w:autoSpaceDN w:val="0"/>
      <w:adjustRightInd w:val="0"/>
      <w:spacing w:line="275" w:lineRule="exact"/>
      <w:jc w:val="both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E85989"/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locked/>
    <w:rsid w:val="00E85989"/>
    <w:rPr>
      <w:sz w:val="20"/>
      <w:szCs w:val="20"/>
    </w:rPr>
  </w:style>
  <w:style w:type="paragraph" w:styleId="Zkladntext">
    <w:name w:val="Body Text"/>
    <w:aliases w:val="b"/>
    <w:basedOn w:val="Normlny"/>
    <w:link w:val="ZkladntextChar"/>
    <w:uiPriority w:val="99"/>
    <w:rsid w:val="00E85989"/>
    <w:pPr>
      <w:spacing w:after="120"/>
    </w:pPr>
    <w:rPr>
      <w:sz w:val="20"/>
      <w:szCs w:val="20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E85989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E8598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locked/>
    <w:rsid w:val="00E85989"/>
    <w:rPr>
      <w:sz w:val="16"/>
      <w:szCs w:val="16"/>
    </w:rPr>
  </w:style>
  <w:style w:type="paragraph" w:customStyle="1" w:styleId="Style3">
    <w:name w:val="Style3"/>
    <w:basedOn w:val="Normlny"/>
    <w:uiPriority w:val="99"/>
    <w:rsid w:val="00E85989"/>
    <w:pPr>
      <w:widowControl w:val="0"/>
      <w:autoSpaceDE w:val="0"/>
      <w:autoSpaceDN w:val="0"/>
      <w:adjustRightInd w:val="0"/>
      <w:jc w:val="center"/>
    </w:pPr>
    <w:rPr>
      <w:lang w:eastAsia="sk-SK"/>
    </w:rPr>
  </w:style>
  <w:style w:type="paragraph" w:customStyle="1" w:styleId="Style18">
    <w:name w:val="Style18"/>
    <w:basedOn w:val="Normlny"/>
    <w:uiPriority w:val="99"/>
    <w:rsid w:val="00E85989"/>
    <w:pPr>
      <w:widowControl w:val="0"/>
      <w:autoSpaceDE w:val="0"/>
      <w:autoSpaceDN w:val="0"/>
      <w:adjustRightInd w:val="0"/>
      <w:spacing w:line="274" w:lineRule="exact"/>
      <w:ind w:firstLine="350"/>
    </w:pPr>
    <w:rPr>
      <w:lang w:eastAsia="sk-SK"/>
    </w:rPr>
  </w:style>
  <w:style w:type="paragraph" w:customStyle="1" w:styleId="Style7">
    <w:name w:val="Style7"/>
    <w:basedOn w:val="Normlny"/>
    <w:rsid w:val="00E85989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lang w:eastAsia="sk-SK"/>
    </w:rPr>
  </w:style>
  <w:style w:type="paragraph" w:customStyle="1" w:styleId="Style20">
    <w:name w:val="Style20"/>
    <w:basedOn w:val="Normlny"/>
    <w:uiPriority w:val="99"/>
    <w:rsid w:val="00E85989"/>
    <w:pPr>
      <w:widowControl w:val="0"/>
      <w:autoSpaceDE w:val="0"/>
      <w:autoSpaceDN w:val="0"/>
      <w:adjustRightInd w:val="0"/>
      <w:spacing w:line="557" w:lineRule="exact"/>
      <w:ind w:firstLine="3451"/>
    </w:pPr>
    <w:rPr>
      <w:lang w:eastAsia="sk-SK"/>
    </w:rPr>
  </w:style>
  <w:style w:type="paragraph" w:customStyle="1" w:styleId="Style21">
    <w:name w:val="Style21"/>
    <w:basedOn w:val="Normlny"/>
    <w:uiPriority w:val="99"/>
    <w:rsid w:val="00E85989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Style31">
    <w:name w:val="Style31"/>
    <w:basedOn w:val="Normlny"/>
    <w:uiPriority w:val="99"/>
    <w:rsid w:val="00E85989"/>
    <w:pPr>
      <w:widowControl w:val="0"/>
      <w:autoSpaceDE w:val="0"/>
      <w:autoSpaceDN w:val="0"/>
      <w:adjustRightInd w:val="0"/>
      <w:spacing w:line="276" w:lineRule="exact"/>
      <w:ind w:hanging="355"/>
      <w:jc w:val="both"/>
    </w:pPr>
    <w:rPr>
      <w:lang w:eastAsia="sk-SK"/>
    </w:rPr>
  </w:style>
  <w:style w:type="paragraph" w:customStyle="1" w:styleId="Style38">
    <w:name w:val="Style38"/>
    <w:basedOn w:val="Normlny"/>
    <w:uiPriority w:val="99"/>
    <w:rsid w:val="00E85989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lang w:eastAsia="sk-SK"/>
    </w:rPr>
  </w:style>
  <w:style w:type="character" w:customStyle="1" w:styleId="FontStyle53">
    <w:name w:val="Font Style53"/>
    <w:uiPriority w:val="99"/>
    <w:rsid w:val="00E8598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uiPriority w:val="99"/>
    <w:rsid w:val="00E85989"/>
    <w:rPr>
      <w:rFonts w:ascii="Times New Roman" w:hAnsi="Times New Roman" w:cs="Times New Roman"/>
      <w:b/>
      <w:bCs/>
      <w:sz w:val="22"/>
      <w:szCs w:val="22"/>
    </w:rPr>
  </w:style>
  <w:style w:type="paragraph" w:styleId="Zarkazkladnhotextu3">
    <w:name w:val="Body Text Indent 3"/>
    <w:basedOn w:val="Normlny"/>
    <w:link w:val="Zarkazkladnhotextu3Char"/>
    <w:uiPriority w:val="99"/>
    <w:rsid w:val="00F930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F930AB"/>
    <w:rPr>
      <w:sz w:val="16"/>
      <w:szCs w:val="16"/>
      <w:lang w:eastAsia="cs-CZ"/>
    </w:rPr>
  </w:style>
  <w:style w:type="character" w:customStyle="1" w:styleId="FontStyle66">
    <w:name w:val="Font Style66"/>
    <w:uiPriority w:val="99"/>
    <w:rsid w:val="00F930AB"/>
    <w:rPr>
      <w:rFonts w:ascii="Times New Roman" w:hAnsi="Times New Roman" w:cs="Times New Roman"/>
      <w:b/>
      <w:bCs/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F930AB"/>
    <w:rPr>
      <w:b/>
      <w:bCs/>
      <w:sz w:val="24"/>
      <w:szCs w:val="24"/>
      <w:lang w:val="sk-SK" w:eastAsia="sk-SK"/>
    </w:rPr>
  </w:style>
  <w:style w:type="paragraph" w:customStyle="1" w:styleId="Default">
    <w:name w:val="Default"/>
    <w:uiPriority w:val="99"/>
    <w:rsid w:val="00F756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F7568E"/>
    <w:pPr>
      <w:ind w:left="720"/>
    </w:pPr>
  </w:style>
  <w:style w:type="paragraph" w:styleId="Hlavika">
    <w:name w:val="header"/>
    <w:basedOn w:val="Normlny"/>
    <w:link w:val="HlavikaChar"/>
    <w:uiPriority w:val="99"/>
    <w:rsid w:val="007A41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7A41CD"/>
    <w:rPr>
      <w:sz w:val="24"/>
      <w:szCs w:val="24"/>
    </w:rPr>
  </w:style>
  <w:style w:type="paragraph" w:customStyle="1" w:styleId="Style4">
    <w:name w:val="Style4"/>
    <w:basedOn w:val="Normlny"/>
    <w:rsid w:val="007A41CD"/>
    <w:pPr>
      <w:widowControl w:val="0"/>
      <w:autoSpaceDE w:val="0"/>
      <w:autoSpaceDN w:val="0"/>
      <w:adjustRightInd w:val="0"/>
      <w:spacing w:line="283" w:lineRule="exact"/>
      <w:jc w:val="center"/>
    </w:pPr>
    <w:rPr>
      <w:lang w:eastAsia="sk-SK"/>
    </w:rPr>
  </w:style>
  <w:style w:type="paragraph" w:customStyle="1" w:styleId="Style9">
    <w:name w:val="Style9"/>
    <w:basedOn w:val="Normlny"/>
    <w:uiPriority w:val="99"/>
    <w:rsid w:val="007A41CD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paragraph" w:customStyle="1" w:styleId="Style6">
    <w:name w:val="Style6"/>
    <w:basedOn w:val="Normlny"/>
    <w:uiPriority w:val="99"/>
    <w:rsid w:val="00BE4F18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paragraph" w:customStyle="1" w:styleId="Style10">
    <w:name w:val="Style10"/>
    <w:basedOn w:val="Normlny"/>
    <w:uiPriority w:val="99"/>
    <w:rsid w:val="00BE4F18"/>
    <w:pPr>
      <w:widowControl w:val="0"/>
      <w:autoSpaceDE w:val="0"/>
      <w:autoSpaceDN w:val="0"/>
      <w:adjustRightInd w:val="0"/>
    </w:pPr>
    <w:rPr>
      <w:lang w:eastAsia="sk-SK"/>
    </w:rPr>
  </w:style>
  <w:style w:type="character" w:customStyle="1" w:styleId="FontStyle52">
    <w:name w:val="Font Style52"/>
    <w:uiPriority w:val="99"/>
    <w:rsid w:val="00BE4F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0">
    <w:name w:val="Style40"/>
    <w:basedOn w:val="Normlny"/>
    <w:rsid w:val="00051F63"/>
    <w:pPr>
      <w:widowControl w:val="0"/>
      <w:autoSpaceDE w:val="0"/>
      <w:autoSpaceDN w:val="0"/>
      <w:adjustRightInd w:val="0"/>
      <w:spacing w:line="274" w:lineRule="exact"/>
      <w:ind w:hanging="339"/>
    </w:pPr>
    <w:rPr>
      <w:lang w:eastAsia="sk-SK"/>
    </w:rPr>
  </w:style>
  <w:style w:type="character" w:customStyle="1" w:styleId="FontStyle50">
    <w:name w:val="Font Style50"/>
    <w:rsid w:val="00880DF4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Normlny"/>
    <w:rsid w:val="008B27F6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Style24">
    <w:name w:val="Style24"/>
    <w:basedOn w:val="Normlny"/>
    <w:rsid w:val="00D8359E"/>
    <w:pPr>
      <w:widowControl w:val="0"/>
      <w:autoSpaceDE w:val="0"/>
      <w:autoSpaceDN w:val="0"/>
      <w:adjustRightInd w:val="0"/>
      <w:spacing w:line="274" w:lineRule="exact"/>
      <w:ind w:hanging="211"/>
    </w:pPr>
    <w:rPr>
      <w:lang w:eastAsia="sk-SK"/>
    </w:rPr>
  </w:style>
  <w:style w:type="paragraph" w:customStyle="1" w:styleId="Style30">
    <w:name w:val="Style30"/>
    <w:basedOn w:val="Normlny"/>
    <w:rsid w:val="00D8359E"/>
    <w:pPr>
      <w:widowControl w:val="0"/>
      <w:autoSpaceDE w:val="0"/>
      <w:autoSpaceDN w:val="0"/>
      <w:adjustRightInd w:val="0"/>
      <w:spacing w:line="274" w:lineRule="exact"/>
      <w:ind w:hanging="240"/>
    </w:pPr>
    <w:rPr>
      <w:lang w:eastAsia="sk-SK"/>
    </w:rPr>
  </w:style>
  <w:style w:type="table" w:styleId="Mriekatabuky">
    <w:name w:val="Table Grid"/>
    <w:basedOn w:val="Normlnatabuka"/>
    <w:locked/>
    <w:rsid w:val="005F09F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lny"/>
    <w:uiPriority w:val="99"/>
    <w:rsid w:val="00B564B4"/>
    <w:pPr>
      <w:widowControl w:val="0"/>
      <w:autoSpaceDE w:val="0"/>
      <w:autoSpaceDN w:val="0"/>
      <w:adjustRightInd w:val="0"/>
      <w:spacing w:line="230" w:lineRule="exact"/>
      <w:jc w:val="both"/>
    </w:pPr>
    <w:rPr>
      <w:lang w:eastAsia="sk-SK"/>
    </w:rPr>
  </w:style>
  <w:style w:type="character" w:customStyle="1" w:styleId="OdsekzoznamuChar">
    <w:name w:val="Odsek zoznamu Char"/>
    <w:aliases w:val="body Char,Odsek zoznamu2 Char,List Paragraph Char,Table of contents numbered Char"/>
    <w:link w:val="Odsekzoznamu"/>
    <w:uiPriority w:val="34"/>
    <w:locked/>
    <w:rsid w:val="004A4CBA"/>
    <w:rPr>
      <w:sz w:val="24"/>
      <w:szCs w:val="24"/>
      <w:lang w:eastAsia="cs-CZ"/>
    </w:rPr>
  </w:style>
  <w:style w:type="character" w:customStyle="1" w:styleId="Heading4">
    <w:name w:val="Heading #4_"/>
    <w:link w:val="Heading40"/>
    <w:rsid w:val="007F76D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Heading40">
    <w:name w:val="Heading #4"/>
    <w:basedOn w:val="Normlny"/>
    <w:link w:val="Heading4"/>
    <w:rsid w:val="007F76DD"/>
    <w:pPr>
      <w:widowControl w:val="0"/>
      <w:shd w:val="clear" w:color="auto" w:fill="FFFFFF"/>
      <w:spacing w:before="180" w:line="269" w:lineRule="exact"/>
      <w:jc w:val="both"/>
      <w:outlineLvl w:val="3"/>
    </w:pPr>
    <w:rPr>
      <w:rFonts w:ascii="Calibri" w:eastAsia="Calibri" w:hAnsi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688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26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244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903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95D0-3211-4CF0-8F4D-B49091FE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MK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hlavata</dc:creator>
  <cp:lastModifiedBy>anna.caplovicova</cp:lastModifiedBy>
  <cp:revision>2</cp:revision>
  <cp:lastPrinted>2018-10-18T09:16:00Z</cp:lastPrinted>
  <dcterms:created xsi:type="dcterms:W3CDTF">2021-03-23T13:16:00Z</dcterms:created>
  <dcterms:modified xsi:type="dcterms:W3CDTF">2021-03-23T13:16:00Z</dcterms:modified>
</cp:coreProperties>
</file>